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etkatablice"/>
        <w:tblW w:w="96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3119"/>
        <w:gridCol w:w="1454"/>
        <w:gridCol w:w="4358"/>
      </w:tblGrid>
      <w:tr w:rsidR="002C039F" w14:paraId="59DBF8B1" w14:textId="77777777" w:rsidTr="004643D5">
        <w:tc>
          <w:tcPr>
            <w:tcW w:w="709" w:type="dxa"/>
            <w:tcMar>
              <w:left w:w="0" w:type="dxa"/>
              <w:right w:w="0" w:type="dxa"/>
            </w:tcMar>
          </w:tcPr>
          <w:p w14:paraId="79757B6D" w14:textId="77777777" w:rsidR="002C039F" w:rsidRDefault="002C039F" w:rsidP="004643D5">
            <w:bookmarkStart w:id="0" w:name="_Hlk90036807"/>
          </w:p>
        </w:tc>
        <w:tc>
          <w:tcPr>
            <w:tcW w:w="3119" w:type="dxa"/>
            <w:tcMar>
              <w:left w:w="0" w:type="dxa"/>
              <w:right w:w="0" w:type="dxa"/>
            </w:tcMar>
            <w:vAlign w:val="center"/>
          </w:tcPr>
          <w:p w14:paraId="2B0D0254" w14:textId="77777777" w:rsidR="002C039F" w:rsidRDefault="002C039F" w:rsidP="004643D5">
            <w:pPr>
              <w:jc w:val="center"/>
            </w:pPr>
            <w:r>
              <w:rPr>
                <w:noProof/>
              </w:rPr>
              <w:drawing>
                <wp:inline distT="0" distB="0" distL="0" distR="0" wp14:anchorId="370E9541" wp14:editId="4580A412">
                  <wp:extent cx="323591" cy="428137"/>
                  <wp:effectExtent l="0" t="0" r="635" b="0"/>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31887" cy="439113"/>
                          </a:xfrm>
                          <a:prstGeom prst="rect">
                            <a:avLst/>
                          </a:prstGeom>
                          <a:noFill/>
                          <a:ln>
                            <a:noFill/>
                          </a:ln>
                        </pic:spPr>
                      </pic:pic>
                    </a:graphicData>
                  </a:graphic>
                </wp:inline>
              </w:drawing>
            </w:r>
          </w:p>
        </w:tc>
        <w:tc>
          <w:tcPr>
            <w:tcW w:w="1454" w:type="dxa"/>
          </w:tcPr>
          <w:p w14:paraId="2D1F2290" w14:textId="77777777" w:rsidR="002C039F" w:rsidRDefault="002C039F" w:rsidP="004643D5">
            <w:pPr>
              <w:jc w:val="center"/>
              <w:rPr>
                <w:noProof/>
              </w:rPr>
            </w:pPr>
          </w:p>
        </w:tc>
        <w:tc>
          <w:tcPr>
            <w:tcW w:w="4358" w:type="dxa"/>
          </w:tcPr>
          <w:p w14:paraId="1E7DC42F" w14:textId="77777777" w:rsidR="002C039F" w:rsidRDefault="002C039F" w:rsidP="004643D5">
            <w:pPr>
              <w:jc w:val="center"/>
              <w:rPr>
                <w:noProof/>
              </w:rPr>
            </w:pPr>
          </w:p>
        </w:tc>
      </w:tr>
      <w:tr w:rsidR="002C039F" w:rsidRPr="00121744" w14:paraId="6DB27BDE" w14:textId="77777777" w:rsidTr="004643D5">
        <w:tc>
          <w:tcPr>
            <w:tcW w:w="709" w:type="dxa"/>
            <w:tcMar>
              <w:left w:w="0" w:type="dxa"/>
              <w:right w:w="0" w:type="dxa"/>
            </w:tcMar>
          </w:tcPr>
          <w:p w14:paraId="66E0924A" w14:textId="77777777" w:rsidR="002C039F" w:rsidRPr="00121744" w:rsidRDefault="002C039F" w:rsidP="004643D5">
            <w:pPr>
              <w:rPr>
                <w:rFonts w:ascii="Times New Roman" w:hAnsi="Times New Roman" w:cs="Times New Roman"/>
                <w:sz w:val="24"/>
                <w:szCs w:val="24"/>
              </w:rPr>
            </w:pPr>
          </w:p>
        </w:tc>
        <w:tc>
          <w:tcPr>
            <w:tcW w:w="3119" w:type="dxa"/>
            <w:tcMar>
              <w:left w:w="0" w:type="dxa"/>
              <w:right w:w="0" w:type="dxa"/>
            </w:tcMar>
            <w:vAlign w:val="center"/>
          </w:tcPr>
          <w:p w14:paraId="5059019D" w14:textId="77777777" w:rsidR="002C039F" w:rsidRPr="00121744" w:rsidRDefault="002C039F" w:rsidP="004643D5">
            <w:pPr>
              <w:jc w:val="center"/>
              <w:rPr>
                <w:rFonts w:ascii="Times New Roman" w:hAnsi="Times New Roman" w:cs="Times New Roman"/>
                <w:b/>
                <w:bCs/>
                <w:sz w:val="24"/>
                <w:szCs w:val="24"/>
              </w:rPr>
            </w:pPr>
            <w:r w:rsidRPr="00121744">
              <w:rPr>
                <w:rFonts w:ascii="Times New Roman" w:hAnsi="Times New Roman" w:cs="Times New Roman"/>
                <w:b/>
                <w:bCs/>
                <w:sz w:val="24"/>
                <w:szCs w:val="24"/>
              </w:rPr>
              <w:t>REPUBLIKA HRVATSKA</w:t>
            </w:r>
          </w:p>
        </w:tc>
        <w:tc>
          <w:tcPr>
            <w:tcW w:w="1454" w:type="dxa"/>
          </w:tcPr>
          <w:p w14:paraId="019FD0FC" w14:textId="77777777" w:rsidR="002C039F" w:rsidRPr="00121744" w:rsidRDefault="002C039F" w:rsidP="004643D5">
            <w:pPr>
              <w:jc w:val="center"/>
              <w:rPr>
                <w:rFonts w:ascii="Times New Roman" w:hAnsi="Times New Roman" w:cs="Times New Roman"/>
                <w:b/>
                <w:bCs/>
                <w:sz w:val="24"/>
                <w:szCs w:val="24"/>
              </w:rPr>
            </w:pPr>
          </w:p>
        </w:tc>
        <w:tc>
          <w:tcPr>
            <w:tcW w:w="4358" w:type="dxa"/>
          </w:tcPr>
          <w:p w14:paraId="6B210B11" w14:textId="77777777" w:rsidR="002C039F" w:rsidRPr="00121744" w:rsidRDefault="002C039F" w:rsidP="004643D5">
            <w:pPr>
              <w:jc w:val="center"/>
              <w:rPr>
                <w:rFonts w:ascii="Times New Roman" w:hAnsi="Times New Roman" w:cs="Times New Roman"/>
                <w:b/>
                <w:bCs/>
                <w:sz w:val="24"/>
                <w:szCs w:val="24"/>
              </w:rPr>
            </w:pPr>
          </w:p>
        </w:tc>
      </w:tr>
      <w:tr w:rsidR="002C039F" w:rsidRPr="00121744" w14:paraId="4A947498" w14:textId="77777777" w:rsidTr="004643D5">
        <w:tc>
          <w:tcPr>
            <w:tcW w:w="709" w:type="dxa"/>
            <w:tcMar>
              <w:left w:w="0" w:type="dxa"/>
              <w:right w:w="0" w:type="dxa"/>
            </w:tcMar>
          </w:tcPr>
          <w:p w14:paraId="7346E037" w14:textId="77777777" w:rsidR="002C039F" w:rsidRPr="00121744" w:rsidRDefault="002C039F" w:rsidP="004643D5">
            <w:pPr>
              <w:rPr>
                <w:rFonts w:ascii="Times New Roman" w:hAnsi="Times New Roman" w:cs="Times New Roman"/>
                <w:sz w:val="24"/>
                <w:szCs w:val="24"/>
              </w:rPr>
            </w:pPr>
          </w:p>
        </w:tc>
        <w:tc>
          <w:tcPr>
            <w:tcW w:w="3119" w:type="dxa"/>
            <w:tcMar>
              <w:left w:w="0" w:type="dxa"/>
              <w:right w:w="0" w:type="dxa"/>
            </w:tcMar>
            <w:vAlign w:val="center"/>
          </w:tcPr>
          <w:p w14:paraId="0114A5D4" w14:textId="77777777" w:rsidR="002C039F" w:rsidRPr="00121744" w:rsidRDefault="002C039F" w:rsidP="004643D5">
            <w:pPr>
              <w:jc w:val="center"/>
              <w:rPr>
                <w:rFonts w:ascii="Times New Roman" w:hAnsi="Times New Roman" w:cs="Times New Roman"/>
                <w:sz w:val="24"/>
                <w:szCs w:val="24"/>
              </w:rPr>
            </w:pPr>
            <w:r w:rsidRPr="00121744">
              <w:rPr>
                <w:rFonts w:ascii="Times New Roman" w:hAnsi="Times New Roman" w:cs="Times New Roman"/>
                <w:sz w:val="24"/>
                <w:szCs w:val="24"/>
              </w:rPr>
              <w:t>Međimurska županija</w:t>
            </w:r>
          </w:p>
        </w:tc>
        <w:tc>
          <w:tcPr>
            <w:tcW w:w="1454" w:type="dxa"/>
          </w:tcPr>
          <w:p w14:paraId="102A75A2" w14:textId="77777777" w:rsidR="002C039F" w:rsidRPr="00121744" w:rsidRDefault="002C039F" w:rsidP="004643D5">
            <w:pPr>
              <w:jc w:val="center"/>
              <w:rPr>
                <w:rFonts w:ascii="Times New Roman" w:hAnsi="Times New Roman" w:cs="Times New Roman"/>
                <w:b/>
                <w:bCs/>
                <w:sz w:val="24"/>
                <w:szCs w:val="24"/>
              </w:rPr>
            </w:pPr>
          </w:p>
        </w:tc>
        <w:tc>
          <w:tcPr>
            <w:tcW w:w="4358" w:type="dxa"/>
          </w:tcPr>
          <w:p w14:paraId="47EF837F" w14:textId="77777777" w:rsidR="002C039F" w:rsidRPr="00121744" w:rsidRDefault="002C039F" w:rsidP="004643D5">
            <w:pPr>
              <w:jc w:val="center"/>
              <w:rPr>
                <w:rFonts w:ascii="Times New Roman" w:hAnsi="Times New Roman" w:cs="Times New Roman"/>
                <w:b/>
                <w:bCs/>
                <w:sz w:val="24"/>
                <w:szCs w:val="24"/>
              </w:rPr>
            </w:pPr>
          </w:p>
        </w:tc>
      </w:tr>
      <w:tr w:rsidR="002C039F" w:rsidRPr="00121744" w14:paraId="1D85AE2F" w14:textId="77777777" w:rsidTr="004643D5">
        <w:tc>
          <w:tcPr>
            <w:tcW w:w="709" w:type="dxa"/>
            <w:tcMar>
              <w:left w:w="0" w:type="dxa"/>
              <w:right w:w="0" w:type="dxa"/>
            </w:tcMar>
            <w:vAlign w:val="center"/>
          </w:tcPr>
          <w:p w14:paraId="3C49B819" w14:textId="77777777" w:rsidR="002C039F" w:rsidRPr="00121744" w:rsidRDefault="002C039F" w:rsidP="004643D5">
            <w:pPr>
              <w:jc w:val="center"/>
              <w:rPr>
                <w:rFonts w:ascii="Times New Roman" w:hAnsi="Times New Roman" w:cs="Times New Roman"/>
                <w:noProof/>
                <w:sz w:val="24"/>
                <w:szCs w:val="24"/>
              </w:rPr>
            </w:pPr>
            <w:r w:rsidRPr="00121744">
              <w:rPr>
                <w:rFonts w:ascii="Times New Roman" w:hAnsi="Times New Roman" w:cs="Times New Roman"/>
                <w:noProof/>
                <w:sz w:val="24"/>
                <w:szCs w:val="24"/>
              </w:rPr>
              <w:drawing>
                <wp:inline distT="0" distB="0" distL="0" distR="0" wp14:anchorId="73232EFC" wp14:editId="27CE81B2">
                  <wp:extent cx="342900" cy="428625"/>
                  <wp:effectExtent l="0" t="0" r="0" b="9525"/>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49196" cy="436495"/>
                          </a:xfrm>
                          <a:prstGeom prst="rect">
                            <a:avLst/>
                          </a:prstGeom>
                        </pic:spPr>
                      </pic:pic>
                    </a:graphicData>
                  </a:graphic>
                </wp:inline>
              </w:drawing>
            </w:r>
          </w:p>
        </w:tc>
        <w:tc>
          <w:tcPr>
            <w:tcW w:w="3119" w:type="dxa"/>
            <w:tcMar>
              <w:left w:w="0" w:type="dxa"/>
              <w:right w:w="0" w:type="dxa"/>
            </w:tcMar>
            <w:vAlign w:val="center"/>
          </w:tcPr>
          <w:p w14:paraId="7328587E" w14:textId="77777777" w:rsidR="002C039F" w:rsidRPr="00121744" w:rsidRDefault="002C039F" w:rsidP="004643D5">
            <w:pPr>
              <w:jc w:val="center"/>
              <w:rPr>
                <w:rFonts w:ascii="Times New Roman" w:hAnsi="Times New Roman" w:cs="Times New Roman"/>
                <w:sz w:val="24"/>
                <w:szCs w:val="24"/>
              </w:rPr>
            </w:pPr>
            <w:r w:rsidRPr="00121744">
              <w:rPr>
                <w:rFonts w:ascii="Times New Roman" w:hAnsi="Times New Roman" w:cs="Times New Roman"/>
                <w:sz w:val="24"/>
                <w:szCs w:val="24"/>
              </w:rPr>
              <w:t xml:space="preserve">Općina Donja Dubrava </w:t>
            </w:r>
            <w:r w:rsidRPr="00121744">
              <w:rPr>
                <w:rFonts w:ascii="Times New Roman" w:hAnsi="Times New Roman" w:cs="Times New Roman"/>
                <w:b/>
                <w:bCs/>
                <w:sz w:val="24"/>
                <w:szCs w:val="24"/>
              </w:rPr>
              <w:t>Općinsko vijeće</w:t>
            </w:r>
          </w:p>
        </w:tc>
        <w:tc>
          <w:tcPr>
            <w:tcW w:w="1454" w:type="dxa"/>
          </w:tcPr>
          <w:p w14:paraId="6DD7C990" w14:textId="77777777" w:rsidR="002C039F" w:rsidRPr="00121744" w:rsidRDefault="002C039F" w:rsidP="004643D5">
            <w:pPr>
              <w:jc w:val="center"/>
              <w:rPr>
                <w:rFonts w:ascii="Times New Roman" w:hAnsi="Times New Roman" w:cs="Times New Roman"/>
                <w:sz w:val="24"/>
                <w:szCs w:val="24"/>
              </w:rPr>
            </w:pPr>
          </w:p>
        </w:tc>
        <w:tc>
          <w:tcPr>
            <w:tcW w:w="4358" w:type="dxa"/>
          </w:tcPr>
          <w:p w14:paraId="0A5C99D1" w14:textId="77777777" w:rsidR="002C039F" w:rsidRPr="00121744" w:rsidRDefault="002C039F" w:rsidP="004643D5">
            <w:pPr>
              <w:jc w:val="center"/>
              <w:rPr>
                <w:rFonts w:ascii="Times New Roman" w:hAnsi="Times New Roman" w:cs="Times New Roman"/>
                <w:sz w:val="24"/>
                <w:szCs w:val="24"/>
              </w:rPr>
            </w:pPr>
          </w:p>
        </w:tc>
      </w:tr>
      <w:tr w:rsidR="002C039F" w:rsidRPr="00121744" w14:paraId="48016D24" w14:textId="77777777" w:rsidTr="004643D5">
        <w:tc>
          <w:tcPr>
            <w:tcW w:w="5279" w:type="dxa"/>
            <w:gridSpan w:val="3"/>
            <w:tcMar>
              <w:left w:w="0" w:type="dxa"/>
              <w:right w:w="0" w:type="dxa"/>
            </w:tcMar>
          </w:tcPr>
          <w:p w14:paraId="2C7810F3" w14:textId="77777777" w:rsidR="002C039F" w:rsidRPr="00121744" w:rsidRDefault="002C039F" w:rsidP="004643D5">
            <w:pPr>
              <w:rPr>
                <w:rFonts w:ascii="Times New Roman" w:hAnsi="Times New Roman" w:cs="Times New Roman"/>
                <w:sz w:val="24"/>
                <w:szCs w:val="24"/>
              </w:rPr>
            </w:pPr>
          </w:p>
        </w:tc>
        <w:tc>
          <w:tcPr>
            <w:tcW w:w="4358" w:type="dxa"/>
          </w:tcPr>
          <w:p w14:paraId="152F05E2" w14:textId="77777777" w:rsidR="002C039F" w:rsidRPr="00121744" w:rsidRDefault="002C039F" w:rsidP="004643D5">
            <w:pPr>
              <w:jc w:val="center"/>
              <w:rPr>
                <w:rFonts w:ascii="Times New Roman" w:hAnsi="Times New Roman" w:cs="Times New Roman"/>
                <w:sz w:val="24"/>
                <w:szCs w:val="24"/>
              </w:rPr>
            </w:pPr>
          </w:p>
        </w:tc>
      </w:tr>
      <w:tr w:rsidR="002C039F" w:rsidRPr="00121744" w14:paraId="543BF53B" w14:textId="77777777" w:rsidTr="004643D5">
        <w:tc>
          <w:tcPr>
            <w:tcW w:w="5279" w:type="dxa"/>
            <w:gridSpan w:val="3"/>
            <w:tcMar>
              <w:left w:w="0" w:type="dxa"/>
              <w:right w:w="0" w:type="dxa"/>
            </w:tcMar>
          </w:tcPr>
          <w:p w14:paraId="79C4E733" w14:textId="77777777" w:rsidR="002C039F" w:rsidRPr="00121744" w:rsidRDefault="002C039F" w:rsidP="004643D5">
            <w:pPr>
              <w:rPr>
                <w:rFonts w:ascii="Times New Roman" w:hAnsi="Times New Roman" w:cs="Times New Roman"/>
                <w:sz w:val="24"/>
                <w:szCs w:val="24"/>
              </w:rPr>
            </w:pPr>
            <w:r w:rsidRPr="00121744">
              <w:rPr>
                <w:rFonts w:ascii="Times New Roman" w:hAnsi="Times New Roman" w:cs="Times New Roman"/>
                <w:sz w:val="24"/>
                <w:szCs w:val="24"/>
              </w:rPr>
              <w:t xml:space="preserve">KLASA: </w:t>
            </w:r>
            <w:r>
              <w:rPr>
                <w:rFonts w:ascii="Times New Roman" w:hAnsi="Times New Roman" w:cs="Times New Roman"/>
                <w:sz w:val="24"/>
                <w:szCs w:val="24"/>
              </w:rPr>
              <w:t>024-04/26-01/03</w:t>
            </w:r>
          </w:p>
        </w:tc>
        <w:tc>
          <w:tcPr>
            <w:tcW w:w="4358" w:type="dxa"/>
          </w:tcPr>
          <w:p w14:paraId="11E689AA" w14:textId="77777777" w:rsidR="002C039F" w:rsidRPr="00121744" w:rsidRDefault="002C039F" w:rsidP="004643D5">
            <w:pPr>
              <w:jc w:val="center"/>
              <w:rPr>
                <w:rFonts w:ascii="Times New Roman" w:hAnsi="Times New Roman" w:cs="Times New Roman"/>
                <w:sz w:val="24"/>
                <w:szCs w:val="24"/>
              </w:rPr>
            </w:pPr>
          </w:p>
        </w:tc>
      </w:tr>
      <w:tr w:rsidR="002C039F" w:rsidRPr="00121744" w14:paraId="4BF85EE2" w14:textId="77777777" w:rsidTr="004643D5">
        <w:tc>
          <w:tcPr>
            <w:tcW w:w="5279" w:type="dxa"/>
            <w:gridSpan w:val="3"/>
            <w:tcMar>
              <w:left w:w="0" w:type="dxa"/>
              <w:right w:w="0" w:type="dxa"/>
            </w:tcMar>
          </w:tcPr>
          <w:p w14:paraId="1B3BB44C" w14:textId="7038CD10" w:rsidR="002C039F" w:rsidRPr="00121744" w:rsidRDefault="002C039F" w:rsidP="004643D5">
            <w:pPr>
              <w:rPr>
                <w:rFonts w:ascii="Times New Roman" w:hAnsi="Times New Roman" w:cs="Times New Roman"/>
                <w:sz w:val="24"/>
                <w:szCs w:val="24"/>
              </w:rPr>
            </w:pPr>
            <w:r w:rsidRPr="00121744">
              <w:rPr>
                <w:rFonts w:ascii="Times New Roman" w:hAnsi="Times New Roman" w:cs="Times New Roman"/>
                <w:sz w:val="24"/>
                <w:szCs w:val="24"/>
              </w:rPr>
              <w:t>URBROJ: 2109-5-03-2</w:t>
            </w:r>
            <w:r>
              <w:rPr>
                <w:rFonts w:ascii="Times New Roman" w:hAnsi="Times New Roman" w:cs="Times New Roman"/>
                <w:sz w:val="24"/>
                <w:szCs w:val="24"/>
              </w:rPr>
              <w:t>6-</w:t>
            </w:r>
            <w:r w:rsidR="00A51D58">
              <w:rPr>
                <w:rFonts w:ascii="Times New Roman" w:hAnsi="Times New Roman" w:cs="Times New Roman"/>
                <w:sz w:val="24"/>
                <w:szCs w:val="24"/>
              </w:rPr>
              <w:t>9</w:t>
            </w:r>
          </w:p>
        </w:tc>
        <w:tc>
          <w:tcPr>
            <w:tcW w:w="4358" w:type="dxa"/>
          </w:tcPr>
          <w:p w14:paraId="5C80959C" w14:textId="77777777" w:rsidR="002C039F" w:rsidRPr="00121744" w:rsidRDefault="002C039F" w:rsidP="004643D5">
            <w:pPr>
              <w:jc w:val="center"/>
              <w:rPr>
                <w:rFonts w:ascii="Times New Roman" w:hAnsi="Times New Roman" w:cs="Times New Roman"/>
                <w:sz w:val="24"/>
                <w:szCs w:val="24"/>
              </w:rPr>
            </w:pPr>
          </w:p>
        </w:tc>
      </w:tr>
      <w:tr w:rsidR="002C039F" w:rsidRPr="00121744" w14:paraId="7EE87648" w14:textId="77777777" w:rsidTr="004643D5">
        <w:tc>
          <w:tcPr>
            <w:tcW w:w="5279" w:type="dxa"/>
            <w:gridSpan w:val="3"/>
            <w:tcMar>
              <w:left w:w="0" w:type="dxa"/>
              <w:right w:w="0" w:type="dxa"/>
            </w:tcMar>
          </w:tcPr>
          <w:p w14:paraId="125CDC72" w14:textId="77777777" w:rsidR="002C039F" w:rsidRPr="00121744" w:rsidRDefault="002C039F" w:rsidP="004643D5">
            <w:pPr>
              <w:rPr>
                <w:rFonts w:ascii="Times New Roman" w:hAnsi="Times New Roman" w:cs="Times New Roman"/>
                <w:sz w:val="24"/>
                <w:szCs w:val="24"/>
              </w:rPr>
            </w:pPr>
            <w:r w:rsidRPr="00121744">
              <w:rPr>
                <w:rFonts w:ascii="Times New Roman" w:hAnsi="Times New Roman" w:cs="Times New Roman"/>
                <w:sz w:val="24"/>
                <w:szCs w:val="24"/>
              </w:rPr>
              <w:t xml:space="preserve">Donja Dubrava, </w:t>
            </w:r>
            <w:r>
              <w:rPr>
                <w:rFonts w:ascii="Times New Roman" w:hAnsi="Times New Roman" w:cs="Times New Roman"/>
                <w:sz w:val="24"/>
                <w:szCs w:val="24"/>
              </w:rPr>
              <w:t>16.09.2026.</w:t>
            </w:r>
          </w:p>
        </w:tc>
        <w:tc>
          <w:tcPr>
            <w:tcW w:w="4358" w:type="dxa"/>
          </w:tcPr>
          <w:p w14:paraId="0F81BAD0" w14:textId="77777777" w:rsidR="002C039F" w:rsidRPr="00121744" w:rsidRDefault="002C039F" w:rsidP="004643D5">
            <w:pPr>
              <w:jc w:val="center"/>
              <w:rPr>
                <w:rFonts w:ascii="Times New Roman" w:hAnsi="Times New Roman" w:cs="Times New Roman"/>
                <w:sz w:val="24"/>
                <w:szCs w:val="24"/>
              </w:rPr>
            </w:pPr>
          </w:p>
        </w:tc>
      </w:tr>
    </w:tbl>
    <w:bookmarkEnd w:id="0"/>
    <w:p w14:paraId="757E11BA" w14:textId="77777777" w:rsidR="002C039F" w:rsidRDefault="00130CBE" w:rsidP="003132A6">
      <w:pPr>
        <w:jc w:val="both"/>
        <w:rPr>
          <w:rFonts w:ascii="Arial" w:hAnsi="Arial" w:cs="Arial"/>
          <w:sz w:val="24"/>
          <w:szCs w:val="24"/>
        </w:rPr>
      </w:pPr>
      <w:r w:rsidRPr="00431D9C">
        <w:rPr>
          <w:rFonts w:ascii="Arial" w:hAnsi="Arial" w:cs="Arial"/>
          <w:sz w:val="24"/>
          <w:szCs w:val="24"/>
        </w:rPr>
        <w:t xml:space="preserve">       </w:t>
      </w:r>
    </w:p>
    <w:p w14:paraId="11E0EAFC" w14:textId="0307C47E" w:rsidR="00130CBE" w:rsidRPr="00792EBE" w:rsidRDefault="00130CBE" w:rsidP="003132A6">
      <w:pPr>
        <w:jc w:val="both"/>
        <w:rPr>
          <w:rFonts w:ascii="Times New Roman" w:hAnsi="Times New Roman" w:cs="Times New Roman"/>
          <w:sz w:val="24"/>
          <w:szCs w:val="24"/>
        </w:rPr>
      </w:pPr>
      <w:r w:rsidRPr="00431D9C">
        <w:rPr>
          <w:rFonts w:ascii="Arial" w:hAnsi="Arial" w:cs="Arial"/>
          <w:sz w:val="24"/>
          <w:szCs w:val="24"/>
        </w:rPr>
        <w:t xml:space="preserve"> </w:t>
      </w:r>
      <w:r w:rsidRPr="00792EBE">
        <w:rPr>
          <w:rFonts w:ascii="Times New Roman" w:hAnsi="Times New Roman" w:cs="Times New Roman"/>
          <w:sz w:val="24"/>
          <w:szCs w:val="24"/>
        </w:rPr>
        <w:t>Na temelj</w:t>
      </w:r>
      <w:r w:rsidR="00755F4C" w:rsidRPr="00792EBE">
        <w:rPr>
          <w:rFonts w:ascii="Times New Roman" w:hAnsi="Times New Roman" w:cs="Times New Roman"/>
          <w:sz w:val="24"/>
          <w:szCs w:val="24"/>
        </w:rPr>
        <w:t xml:space="preserve">u članka </w:t>
      </w:r>
      <w:r w:rsidR="003132A6" w:rsidRPr="00792EBE">
        <w:rPr>
          <w:rFonts w:ascii="Times New Roman" w:hAnsi="Times New Roman" w:cs="Times New Roman"/>
          <w:sz w:val="24"/>
          <w:szCs w:val="24"/>
        </w:rPr>
        <w:t xml:space="preserve">107. Zakona o cestama („Narodne novine“, br. 84/11, 22/13, 54/13, 148/13, 92/14, 110/19, 144/21, 114/22, 114/22, 04/23, 133/23, 156/25)  i članka 30. Statuta Općine Donja Dubrava („Službeni glasnik Međimurske županije, broj 9/18, 4/20 i 4/21) </w:t>
      </w:r>
      <w:r w:rsidRPr="00792EBE">
        <w:rPr>
          <w:rFonts w:ascii="Times New Roman" w:hAnsi="Times New Roman" w:cs="Times New Roman"/>
          <w:sz w:val="24"/>
          <w:szCs w:val="24"/>
        </w:rPr>
        <w:t xml:space="preserve"> </w:t>
      </w:r>
      <w:r w:rsidR="00F14863" w:rsidRPr="00792EBE">
        <w:rPr>
          <w:rFonts w:ascii="Times New Roman" w:hAnsi="Times New Roman" w:cs="Times New Roman"/>
          <w:sz w:val="24"/>
          <w:szCs w:val="24"/>
        </w:rPr>
        <w:t>Općinsko vijeće Općine Donja Dubrava</w:t>
      </w:r>
      <w:r w:rsidRPr="00792EBE">
        <w:rPr>
          <w:rFonts w:ascii="Times New Roman" w:hAnsi="Times New Roman" w:cs="Times New Roman"/>
          <w:sz w:val="24"/>
          <w:szCs w:val="24"/>
        </w:rPr>
        <w:t>,</w:t>
      </w:r>
      <w:r w:rsidR="00F14863" w:rsidRPr="00792EBE">
        <w:rPr>
          <w:rFonts w:ascii="Times New Roman" w:hAnsi="Times New Roman" w:cs="Times New Roman"/>
          <w:sz w:val="24"/>
          <w:szCs w:val="24"/>
        </w:rPr>
        <w:t xml:space="preserve"> na sjednici održanoj dana 16. rujna 2026. godine donosi:</w:t>
      </w:r>
    </w:p>
    <w:p w14:paraId="7CA37E7D" w14:textId="38BE567B" w:rsidR="00130CBE" w:rsidRPr="00792EBE" w:rsidRDefault="003132A6" w:rsidP="00130CBE">
      <w:pPr>
        <w:jc w:val="center"/>
        <w:rPr>
          <w:rFonts w:ascii="Times New Roman" w:hAnsi="Times New Roman" w:cs="Times New Roman"/>
          <w:b/>
          <w:bCs/>
          <w:sz w:val="24"/>
          <w:szCs w:val="24"/>
        </w:rPr>
      </w:pPr>
      <w:r w:rsidRPr="00792EBE">
        <w:rPr>
          <w:rFonts w:ascii="Times New Roman" w:hAnsi="Times New Roman" w:cs="Times New Roman"/>
          <w:b/>
          <w:bCs/>
          <w:sz w:val="24"/>
          <w:szCs w:val="24"/>
        </w:rPr>
        <w:t xml:space="preserve">ODLUKA O </w:t>
      </w:r>
      <w:r w:rsidR="00F14863" w:rsidRPr="00792EBE">
        <w:rPr>
          <w:rFonts w:ascii="Times New Roman" w:hAnsi="Times New Roman" w:cs="Times New Roman"/>
          <w:b/>
          <w:bCs/>
          <w:sz w:val="24"/>
          <w:szCs w:val="24"/>
        </w:rPr>
        <w:t>IZMJEN</w:t>
      </w:r>
      <w:r w:rsidRPr="00792EBE">
        <w:rPr>
          <w:rFonts w:ascii="Times New Roman" w:hAnsi="Times New Roman" w:cs="Times New Roman"/>
          <w:b/>
          <w:bCs/>
          <w:sz w:val="24"/>
          <w:szCs w:val="24"/>
        </w:rPr>
        <w:t>I</w:t>
      </w:r>
      <w:r w:rsidR="00F14863" w:rsidRPr="00792EBE">
        <w:rPr>
          <w:rFonts w:ascii="Times New Roman" w:hAnsi="Times New Roman" w:cs="Times New Roman"/>
          <w:b/>
          <w:bCs/>
          <w:sz w:val="24"/>
          <w:szCs w:val="24"/>
        </w:rPr>
        <w:t xml:space="preserve"> ODLUKE</w:t>
      </w:r>
    </w:p>
    <w:p w14:paraId="2738836A" w14:textId="77777777" w:rsidR="00260462" w:rsidRPr="00792EBE" w:rsidRDefault="00F14863" w:rsidP="00596A39">
      <w:pPr>
        <w:jc w:val="center"/>
        <w:rPr>
          <w:rFonts w:ascii="Times New Roman" w:hAnsi="Times New Roman" w:cs="Times New Roman"/>
          <w:b/>
          <w:bCs/>
          <w:sz w:val="24"/>
          <w:szCs w:val="24"/>
        </w:rPr>
      </w:pPr>
      <w:r w:rsidRPr="00792EBE">
        <w:rPr>
          <w:rFonts w:ascii="Times New Roman" w:hAnsi="Times New Roman" w:cs="Times New Roman"/>
          <w:b/>
          <w:bCs/>
          <w:sz w:val="24"/>
          <w:szCs w:val="24"/>
        </w:rPr>
        <w:t>o nerazvrstanim cestama na području Općine Donja Dubrava</w:t>
      </w:r>
    </w:p>
    <w:p w14:paraId="3E1632AE" w14:textId="77777777" w:rsidR="00130CBE" w:rsidRPr="00792EBE" w:rsidRDefault="00130CBE" w:rsidP="00130CBE">
      <w:pPr>
        <w:jc w:val="center"/>
        <w:rPr>
          <w:rFonts w:ascii="Times New Roman" w:hAnsi="Times New Roman" w:cs="Times New Roman"/>
          <w:b/>
          <w:bCs/>
          <w:sz w:val="24"/>
          <w:szCs w:val="24"/>
        </w:rPr>
      </w:pPr>
      <w:r w:rsidRPr="00792EBE">
        <w:rPr>
          <w:rFonts w:ascii="Times New Roman" w:hAnsi="Times New Roman" w:cs="Times New Roman"/>
          <w:b/>
          <w:bCs/>
          <w:sz w:val="24"/>
          <w:szCs w:val="24"/>
        </w:rPr>
        <w:t>Članak 1.</w:t>
      </w:r>
    </w:p>
    <w:p w14:paraId="74A30763" w14:textId="288F8648" w:rsidR="00F14863" w:rsidRPr="00655102" w:rsidRDefault="00F14863" w:rsidP="00F14863">
      <w:pPr>
        <w:rPr>
          <w:rFonts w:ascii="Times New Roman" w:hAnsi="Times New Roman" w:cs="Times New Roman"/>
          <w:sz w:val="24"/>
          <w:szCs w:val="24"/>
        </w:rPr>
      </w:pPr>
      <w:r w:rsidRPr="00792EBE">
        <w:rPr>
          <w:rFonts w:ascii="Times New Roman" w:hAnsi="Times New Roman" w:cs="Times New Roman"/>
          <w:sz w:val="24"/>
          <w:szCs w:val="24"/>
        </w:rPr>
        <w:t>U Odluci o nerazvrstanim cestama (Službeni glasnik Međimurske županije</w:t>
      </w:r>
      <w:r w:rsidR="00AD526B" w:rsidRPr="00792EBE">
        <w:rPr>
          <w:rFonts w:ascii="Times New Roman" w:hAnsi="Times New Roman" w:cs="Times New Roman"/>
          <w:sz w:val="24"/>
          <w:szCs w:val="24"/>
        </w:rPr>
        <w:t>,</w:t>
      </w:r>
      <w:r w:rsidRPr="00792EBE">
        <w:rPr>
          <w:rFonts w:ascii="Times New Roman" w:hAnsi="Times New Roman" w:cs="Times New Roman"/>
          <w:sz w:val="24"/>
          <w:szCs w:val="24"/>
        </w:rPr>
        <w:t xml:space="preserve"> </w:t>
      </w:r>
      <w:proofErr w:type="spellStart"/>
      <w:r w:rsidRPr="00792EBE">
        <w:rPr>
          <w:rFonts w:ascii="Times New Roman" w:hAnsi="Times New Roman" w:cs="Times New Roman"/>
          <w:sz w:val="24"/>
          <w:szCs w:val="24"/>
        </w:rPr>
        <w:t>br</w:t>
      </w:r>
      <w:proofErr w:type="spellEnd"/>
      <w:r w:rsidRPr="00792EBE">
        <w:rPr>
          <w:rFonts w:ascii="Times New Roman" w:hAnsi="Times New Roman" w:cs="Times New Roman"/>
          <w:sz w:val="24"/>
          <w:szCs w:val="24"/>
        </w:rPr>
        <w:t xml:space="preserve"> </w:t>
      </w:r>
      <w:r w:rsidR="00AD526B" w:rsidRPr="00792EBE">
        <w:rPr>
          <w:rFonts w:ascii="Times New Roman" w:hAnsi="Times New Roman" w:cs="Times New Roman"/>
          <w:sz w:val="24"/>
          <w:szCs w:val="24"/>
        </w:rPr>
        <w:t>4/24</w:t>
      </w:r>
      <w:r w:rsidRPr="00792EBE">
        <w:rPr>
          <w:rFonts w:ascii="Times New Roman" w:hAnsi="Times New Roman" w:cs="Times New Roman"/>
          <w:sz w:val="24"/>
          <w:szCs w:val="24"/>
        </w:rPr>
        <w:t xml:space="preserve">) </w:t>
      </w:r>
      <w:r w:rsidR="00165E13" w:rsidRPr="00655102">
        <w:rPr>
          <w:rFonts w:ascii="Times New Roman" w:hAnsi="Times New Roman" w:cs="Times New Roman"/>
          <w:sz w:val="24"/>
          <w:szCs w:val="24"/>
        </w:rPr>
        <w:t xml:space="preserve">mijenja se članak 23. </w:t>
      </w:r>
      <w:r w:rsidR="00200B7B" w:rsidRPr="00655102">
        <w:rPr>
          <w:rFonts w:ascii="Times New Roman" w:hAnsi="Times New Roman" w:cs="Times New Roman"/>
          <w:sz w:val="24"/>
          <w:szCs w:val="24"/>
        </w:rPr>
        <w:t xml:space="preserve">i </w:t>
      </w:r>
      <w:r w:rsidR="00165E13" w:rsidRPr="00655102">
        <w:rPr>
          <w:rFonts w:ascii="Times New Roman" w:hAnsi="Times New Roman" w:cs="Times New Roman"/>
          <w:sz w:val="24"/>
          <w:szCs w:val="24"/>
        </w:rPr>
        <w:t>glasi:</w:t>
      </w:r>
    </w:p>
    <w:p w14:paraId="29EBFD49" w14:textId="76CA4B44" w:rsidR="00200B7B" w:rsidRPr="00655102" w:rsidRDefault="00200B7B" w:rsidP="00200B7B">
      <w:pPr>
        <w:spacing w:before="120" w:after="120" w:line="240" w:lineRule="auto"/>
        <w:jc w:val="both"/>
        <w:rPr>
          <w:rFonts w:ascii="Times New Roman" w:eastAsia="Times New Roman" w:hAnsi="Times New Roman" w:cs="Times New Roman"/>
          <w:sz w:val="24"/>
          <w:szCs w:val="24"/>
          <w:lang w:eastAsia="hr-HR"/>
        </w:rPr>
      </w:pPr>
      <w:bookmarkStart w:id="1" w:name="_Hlk134097006"/>
      <w:r w:rsidRPr="00655102">
        <w:rPr>
          <w:rFonts w:ascii="Times New Roman" w:eastAsia="Times New Roman" w:hAnsi="Times New Roman" w:cs="Times New Roman"/>
          <w:sz w:val="24"/>
          <w:szCs w:val="24"/>
          <w:lang w:eastAsia="hr-HR"/>
        </w:rPr>
        <w:t>Vozila u prometu na nerazvrstanoj cesti, sama ili zajedno s teretom, moraju udovoljavati uvjetima prometovanja na nerazvrstanoj cesti određenim prometnom signalizacijom u pogledu dozvoljene vrste vozila i njihove ukupne mase.</w:t>
      </w:r>
    </w:p>
    <w:p w14:paraId="5D6097DC" w14:textId="77777777" w:rsidR="00200B7B" w:rsidRPr="00655102" w:rsidRDefault="00200B7B" w:rsidP="00200B7B">
      <w:pPr>
        <w:spacing w:before="120" w:after="120" w:line="240" w:lineRule="auto"/>
        <w:jc w:val="both"/>
        <w:rPr>
          <w:rFonts w:ascii="Times New Roman" w:eastAsia="Times New Roman" w:hAnsi="Times New Roman" w:cs="Times New Roman"/>
          <w:sz w:val="24"/>
          <w:szCs w:val="24"/>
          <w:lang w:eastAsia="hr-HR"/>
        </w:rPr>
      </w:pPr>
      <w:r w:rsidRPr="00655102">
        <w:rPr>
          <w:rFonts w:ascii="Times New Roman" w:eastAsia="Times New Roman" w:hAnsi="Times New Roman" w:cs="Times New Roman"/>
          <w:sz w:val="24"/>
          <w:szCs w:val="24"/>
          <w:lang w:eastAsia="hr-HR"/>
        </w:rPr>
        <w:t>Promet teretnih vozila iznad ograničenja propisanih prometnom signalizacijom, ukupne mase veće od 7,5 tona, osim vozila iz stavka 3. ovog članka, smatra se izvanrednim prijevozom i predstavlja prekomjernu uporabu nerazvrstane ceste te je moguć jedino na temelju dozvole za izvanredni prijevoz koja se izdaje u skladu s ovom Odlukom.</w:t>
      </w:r>
    </w:p>
    <w:p w14:paraId="5DAEB18E" w14:textId="77777777" w:rsidR="00200B7B" w:rsidRPr="00655102" w:rsidRDefault="00200B7B" w:rsidP="00200B7B">
      <w:pPr>
        <w:spacing w:before="120" w:after="120" w:line="240" w:lineRule="auto"/>
        <w:jc w:val="both"/>
        <w:rPr>
          <w:rFonts w:ascii="Times New Roman" w:eastAsia="Times New Roman" w:hAnsi="Times New Roman" w:cs="Times New Roman"/>
          <w:sz w:val="24"/>
          <w:szCs w:val="24"/>
          <w:lang w:eastAsia="hr-HR"/>
        </w:rPr>
      </w:pPr>
      <w:r w:rsidRPr="00655102">
        <w:rPr>
          <w:rFonts w:ascii="Times New Roman" w:eastAsia="Times New Roman" w:hAnsi="Times New Roman" w:cs="Times New Roman"/>
          <w:sz w:val="24"/>
          <w:szCs w:val="24"/>
          <w:lang w:eastAsia="hr-HR"/>
        </w:rPr>
        <w:t>Ne smatra se izvanrednim prijevozom i prekomjernom upotrebom ceste promet vozila:</w:t>
      </w:r>
    </w:p>
    <w:p w14:paraId="11DE7E3D" w14:textId="77777777" w:rsidR="00200B7B" w:rsidRPr="00655102" w:rsidRDefault="00200B7B" w:rsidP="00200B7B">
      <w:pPr>
        <w:spacing w:before="120" w:after="120" w:line="240" w:lineRule="auto"/>
        <w:jc w:val="both"/>
        <w:rPr>
          <w:rFonts w:ascii="Times New Roman" w:eastAsia="Times New Roman" w:hAnsi="Times New Roman" w:cs="Times New Roman"/>
          <w:sz w:val="24"/>
          <w:szCs w:val="24"/>
          <w:lang w:eastAsia="hr-HR"/>
        </w:rPr>
      </w:pPr>
      <w:r w:rsidRPr="00655102">
        <w:rPr>
          <w:rFonts w:ascii="Times New Roman" w:eastAsia="Times New Roman" w:hAnsi="Times New Roman" w:cs="Times New Roman"/>
          <w:sz w:val="24"/>
          <w:szCs w:val="24"/>
          <w:lang w:eastAsia="hr-HR"/>
        </w:rPr>
        <w:t>- komunalnih i drugih službi koje služe za redovno održavanje nerazvrstanih cesta i javnoprometnih površina i infrastrukture ugrađene u njih,</w:t>
      </w:r>
    </w:p>
    <w:p w14:paraId="1F9DA1FC" w14:textId="77777777" w:rsidR="00200B7B" w:rsidRPr="00655102" w:rsidRDefault="00200B7B" w:rsidP="00200B7B">
      <w:pPr>
        <w:spacing w:before="120" w:after="120" w:line="240" w:lineRule="auto"/>
        <w:jc w:val="both"/>
        <w:rPr>
          <w:rFonts w:ascii="Times New Roman" w:eastAsia="Times New Roman" w:hAnsi="Times New Roman" w:cs="Times New Roman"/>
          <w:sz w:val="24"/>
          <w:szCs w:val="24"/>
          <w:lang w:eastAsia="hr-HR"/>
        </w:rPr>
      </w:pPr>
      <w:r w:rsidRPr="00655102">
        <w:rPr>
          <w:rFonts w:ascii="Times New Roman" w:eastAsia="Times New Roman" w:hAnsi="Times New Roman" w:cs="Times New Roman"/>
          <w:sz w:val="24"/>
          <w:szCs w:val="24"/>
          <w:lang w:eastAsia="hr-HR"/>
        </w:rPr>
        <w:t xml:space="preserve">- za skupljanje i odvoz komunalnog i </w:t>
      </w:r>
      <w:proofErr w:type="spellStart"/>
      <w:r w:rsidRPr="00655102">
        <w:rPr>
          <w:rFonts w:ascii="Times New Roman" w:eastAsia="Times New Roman" w:hAnsi="Times New Roman" w:cs="Times New Roman"/>
          <w:sz w:val="24"/>
          <w:szCs w:val="24"/>
          <w:lang w:eastAsia="hr-HR"/>
        </w:rPr>
        <w:t>reciklabilnog</w:t>
      </w:r>
      <w:proofErr w:type="spellEnd"/>
      <w:r w:rsidRPr="00655102">
        <w:rPr>
          <w:rFonts w:ascii="Times New Roman" w:eastAsia="Times New Roman" w:hAnsi="Times New Roman" w:cs="Times New Roman"/>
          <w:sz w:val="24"/>
          <w:szCs w:val="24"/>
          <w:lang w:eastAsia="hr-HR"/>
        </w:rPr>
        <w:t xml:space="preserve"> otpada,</w:t>
      </w:r>
    </w:p>
    <w:p w14:paraId="7D5C0062" w14:textId="33CA2C78" w:rsidR="00200B7B" w:rsidRPr="00716802" w:rsidRDefault="00200B7B" w:rsidP="00200B7B">
      <w:pPr>
        <w:spacing w:before="120" w:after="120" w:line="240" w:lineRule="auto"/>
        <w:jc w:val="both"/>
        <w:rPr>
          <w:rFonts w:ascii="Times New Roman" w:eastAsia="Times New Roman" w:hAnsi="Times New Roman" w:cs="Times New Roman"/>
          <w:color w:val="EE0000"/>
          <w:sz w:val="24"/>
          <w:szCs w:val="24"/>
          <w:lang w:eastAsia="hr-HR"/>
        </w:rPr>
      </w:pPr>
      <w:r w:rsidRPr="00655102">
        <w:rPr>
          <w:rFonts w:ascii="Times New Roman" w:eastAsia="Times New Roman" w:hAnsi="Times New Roman" w:cs="Times New Roman"/>
          <w:sz w:val="24"/>
          <w:szCs w:val="24"/>
          <w:lang w:eastAsia="hr-HR"/>
        </w:rPr>
        <w:t>- za dopremu goriva (nafta, plin, drva, peleti) za potrebe domaćinstava i gospodarskih subjekata, dopremu namještaja i kućanskih aparata, za opskrbu gospodarskih objekata (trgovine, ugostiteljski objekti, objekti smještaja), prijevoz poljoprivrednih proizvoda zbog prerade</w:t>
      </w:r>
    </w:p>
    <w:p w14:paraId="4D87A683" w14:textId="77777777" w:rsidR="00200B7B" w:rsidRPr="00655102" w:rsidRDefault="00200B7B" w:rsidP="00200B7B">
      <w:pPr>
        <w:spacing w:before="120" w:after="120" w:line="240" w:lineRule="auto"/>
        <w:jc w:val="both"/>
        <w:rPr>
          <w:rFonts w:ascii="Times New Roman" w:eastAsia="Times New Roman" w:hAnsi="Times New Roman" w:cs="Times New Roman"/>
          <w:sz w:val="24"/>
          <w:szCs w:val="24"/>
          <w:lang w:eastAsia="hr-HR"/>
        </w:rPr>
      </w:pPr>
      <w:r w:rsidRPr="00655102">
        <w:rPr>
          <w:rFonts w:ascii="Times New Roman" w:eastAsia="Times New Roman" w:hAnsi="Times New Roman" w:cs="Times New Roman"/>
          <w:sz w:val="24"/>
          <w:szCs w:val="24"/>
          <w:lang w:eastAsia="hr-HR"/>
        </w:rPr>
        <w:t xml:space="preserve">Odredba stavka 3. podstavka 3. ovog članka ne primjenjuje se u pješačkim zonama, a ni na javnoprometnim površinama za koje se primjenjuje stavak 2. ovog članka, te gdje se za potrebe iz stavka 3. podstavka 3. ovog članka može odobriti prijevoz vozilima maksimalne mase od 3,5 tone ukoliko se radi o površini popločenoj materijalom debljine koja je podesna samo za pješački promet (kamen, </w:t>
      </w:r>
      <w:proofErr w:type="spellStart"/>
      <w:r w:rsidRPr="00655102">
        <w:rPr>
          <w:rFonts w:ascii="Times New Roman" w:eastAsia="Times New Roman" w:hAnsi="Times New Roman" w:cs="Times New Roman"/>
          <w:sz w:val="24"/>
          <w:szCs w:val="24"/>
          <w:lang w:eastAsia="hr-HR"/>
        </w:rPr>
        <w:t>klinker</w:t>
      </w:r>
      <w:proofErr w:type="spellEnd"/>
      <w:r w:rsidRPr="00655102">
        <w:rPr>
          <w:rFonts w:ascii="Times New Roman" w:eastAsia="Times New Roman" w:hAnsi="Times New Roman" w:cs="Times New Roman"/>
          <w:sz w:val="24"/>
          <w:szCs w:val="24"/>
          <w:lang w:eastAsia="hr-HR"/>
        </w:rPr>
        <w:t xml:space="preserve"> pločice, </w:t>
      </w:r>
      <w:proofErr w:type="spellStart"/>
      <w:r w:rsidRPr="00655102">
        <w:rPr>
          <w:rFonts w:ascii="Times New Roman" w:eastAsia="Times New Roman" w:hAnsi="Times New Roman" w:cs="Times New Roman"/>
          <w:sz w:val="24"/>
          <w:szCs w:val="24"/>
          <w:lang w:eastAsia="hr-HR"/>
        </w:rPr>
        <w:t>kulir</w:t>
      </w:r>
      <w:proofErr w:type="spellEnd"/>
      <w:r w:rsidRPr="00655102">
        <w:rPr>
          <w:rFonts w:ascii="Times New Roman" w:eastAsia="Times New Roman" w:hAnsi="Times New Roman" w:cs="Times New Roman"/>
          <w:sz w:val="24"/>
          <w:szCs w:val="24"/>
          <w:lang w:eastAsia="hr-HR"/>
        </w:rPr>
        <w:t xml:space="preserve"> ploče, </w:t>
      </w:r>
      <w:proofErr w:type="spellStart"/>
      <w:r w:rsidRPr="00655102">
        <w:rPr>
          <w:rFonts w:ascii="Times New Roman" w:eastAsia="Times New Roman" w:hAnsi="Times New Roman" w:cs="Times New Roman"/>
          <w:sz w:val="24"/>
          <w:szCs w:val="24"/>
          <w:lang w:eastAsia="hr-HR"/>
        </w:rPr>
        <w:t>tlakovac</w:t>
      </w:r>
      <w:proofErr w:type="spellEnd"/>
      <w:r w:rsidRPr="00655102">
        <w:rPr>
          <w:rFonts w:ascii="Times New Roman" w:eastAsia="Times New Roman" w:hAnsi="Times New Roman" w:cs="Times New Roman"/>
          <w:sz w:val="24"/>
          <w:szCs w:val="24"/>
          <w:lang w:eastAsia="hr-HR"/>
        </w:rPr>
        <w:t xml:space="preserve"> i sl.), odnosno maksimalne mase od 7,5 tona u drugim slučajevima.</w:t>
      </w:r>
    </w:p>
    <w:p w14:paraId="680BD39E" w14:textId="77777777" w:rsidR="00200B7B" w:rsidRPr="00655102" w:rsidRDefault="00200B7B" w:rsidP="00200B7B">
      <w:pPr>
        <w:spacing w:before="120" w:after="120" w:line="240" w:lineRule="auto"/>
        <w:jc w:val="both"/>
        <w:rPr>
          <w:rFonts w:ascii="Times New Roman" w:eastAsia="Times New Roman" w:hAnsi="Times New Roman" w:cs="Times New Roman"/>
          <w:sz w:val="24"/>
          <w:szCs w:val="24"/>
          <w:lang w:eastAsia="hr-HR"/>
        </w:rPr>
      </w:pPr>
      <w:r w:rsidRPr="00655102">
        <w:rPr>
          <w:rFonts w:ascii="Times New Roman" w:eastAsia="Times New Roman" w:hAnsi="Times New Roman" w:cs="Times New Roman"/>
          <w:sz w:val="24"/>
          <w:szCs w:val="24"/>
          <w:lang w:eastAsia="hr-HR"/>
        </w:rPr>
        <w:t>Srednje teškim i teškim teretnim vozilima iz stavka 6. ovog članka smatraju se vozila ukupne mase veće od 7,5 tona.</w:t>
      </w:r>
    </w:p>
    <w:p w14:paraId="28C2410C" w14:textId="77777777" w:rsidR="00200B7B" w:rsidRPr="00655102" w:rsidRDefault="00200B7B" w:rsidP="00200B7B">
      <w:pPr>
        <w:spacing w:before="120" w:after="120" w:line="240" w:lineRule="auto"/>
        <w:jc w:val="both"/>
        <w:rPr>
          <w:rFonts w:ascii="Times New Roman" w:eastAsia="Times New Roman" w:hAnsi="Times New Roman" w:cs="Times New Roman"/>
          <w:sz w:val="24"/>
          <w:szCs w:val="24"/>
          <w:lang w:eastAsia="hr-HR"/>
        </w:rPr>
      </w:pPr>
      <w:r w:rsidRPr="00655102">
        <w:rPr>
          <w:rFonts w:ascii="Times New Roman" w:eastAsia="Times New Roman" w:hAnsi="Times New Roman" w:cs="Times New Roman"/>
          <w:sz w:val="24"/>
          <w:szCs w:val="24"/>
          <w:lang w:eastAsia="hr-HR"/>
        </w:rPr>
        <w:t xml:space="preserve">Za prekomjernu uporabu nerazvrstane ceste srednje teškim ili teškim vozilima iz stavka 5. ovog članka naknadu su dužne platiti pravne i fizičke osobe čije gospodarske djelatnosti </w:t>
      </w:r>
      <w:r w:rsidRPr="00655102">
        <w:rPr>
          <w:rFonts w:ascii="Times New Roman" w:eastAsia="Times New Roman" w:hAnsi="Times New Roman" w:cs="Times New Roman"/>
          <w:sz w:val="24"/>
          <w:szCs w:val="24"/>
          <w:lang w:eastAsia="hr-HR"/>
        </w:rPr>
        <w:lastRenderedPageBreak/>
        <w:t>(eksploatacija mineralnih sirovina, korištenje šuma, šumskog zemljišta i šumskih proizvoda, industrijska proizvodnja, izvođenje građevinskih radova i slično) uzrokuju takvu prekomjernu uporabu nerazvrstane ceste.</w:t>
      </w:r>
    </w:p>
    <w:p w14:paraId="3F462B5F" w14:textId="77777777" w:rsidR="00200B7B" w:rsidRPr="00655102" w:rsidRDefault="00200B7B" w:rsidP="00200B7B">
      <w:pPr>
        <w:spacing w:before="120" w:after="120" w:line="240" w:lineRule="auto"/>
        <w:jc w:val="both"/>
        <w:rPr>
          <w:rFonts w:ascii="Times New Roman" w:eastAsia="Times New Roman" w:hAnsi="Times New Roman" w:cs="Times New Roman"/>
          <w:sz w:val="24"/>
          <w:szCs w:val="24"/>
          <w:lang w:eastAsia="hr-HR"/>
        </w:rPr>
      </w:pPr>
      <w:r w:rsidRPr="00655102">
        <w:rPr>
          <w:rFonts w:ascii="Times New Roman" w:eastAsia="Times New Roman" w:hAnsi="Times New Roman" w:cs="Times New Roman"/>
          <w:sz w:val="24"/>
          <w:szCs w:val="24"/>
          <w:lang w:eastAsia="hr-HR"/>
        </w:rPr>
        <w:t>Odredbe stavaka 5. i 6. ovog članka ne odnose se na prekomjernu uporabu nerazvrstane ceste koja je povezana s izvođenjem građevinskih radova na izgradnji komunalne infrastrukture i druge javne infrastrukture kod kojih je investitor Općina Donja Dubrava.</w:t>
      </w:r>
    </w:p>
    <w:p w14:paraId="01FAB654" w14:textId="77777777" w:rsidR="00200B7B" w:rsidRPr="00792EBE" w:rsidRDefault="00200B7B" w:rsidP="00200B7B">
      <w:pPr>
        <w:spacing w:before="120" w:after="120" w:line="240" w:lineRule="auto"/>
        <w:jc w:val="both"/>
        <w:rPr>
          <w:rFonts w:ascii="Times New Roman" w:eastAsia="Times New Roman" w:hAnsi="Times New Roman" w:cs="Times New Roman"/>
          <w:sz w:val="24"/>
          <w:szCs w:val="24"/>
          <w:lang w:eastAsia="hr-HR"/>
        </w:rPr>
      </w:pPr>
      <w:r w:rsidRPr="00792EBE">
        <w:rPr>
          <w:rFonts w:ascii="Times New Roman" w:eastAsia="Times New Roman" w:hAnsi="Times New Roman" w:cs="Times New Roman"/>
          <w:sz w:val="24"/>
          <w:szCs w:val="24"/>
          <w:lang w:eastAsia="hr-HR"/>
        </w:rPr>
        <w:t>Pravne i fizičke osobe dužne su podnijeti Jedinstvenom upravnom odjelu Općine Donja Dubrava zahtjev za izdavanje rješenja o prekomjernoj uporabi nerazvrstane ceste iz stavka 6. ovog članka.</w:t>
      </w:r>
    </w:p>
    <w:p w14:paraId="0A316DB1" w14:textId="77777777" w:rsidR="00200B7B" w:rsidRPr="00792EBE" w:rsidRDefault="00200B7B" w:rsidP="00200B7B">
      <w:pPr>
        <w:spacing w:before="120" w:after="120" w:line="240" w:lineRule="auto"/>
        <w:jc w:val="both"/>
        <w:rPr>
          <w:rFonts w:ascii="Times New Roman" w:eastAsia="Times New Roman" w:hAnsi="Times New Roman" w:cs="Times New Roman"/>
          <w:sz w:val="24"/>
          <w:szCs w:val="24"/>
          <w:lang w:eastAsia="hr-HR"/>
        </w:rPr>
      </w:pPr>
      <w:r w:rsidRPr="00792EBE">
        <w:rPr>
          <w:rFonts w:ascii="Times New Roman" w:eastAsia="Times New Roman" w:hAnsi="Times New Roman" w:cs="Times New Roman"/>
          <w:sz w:val="24"/>
          <w:szCs w:val="24"/>
          <w:lang w:eastAsia="hr-HR"/>
        </w:rPr>
        <w:t>Zahtjev iz stavka 8. ovog članka mora sadržavati:</w:t>
      </w:r>
    </w:p>
    <w:p w14:paraId="2549C31F" w14:textId="77777777" w:rsidR="00200B7B" w:rsidRPr="00792EBE" w:rsidRDefault="00200B7B" w:rsidP="00200B7B">
      <w:pPr>
        <w:spacing w:before="120" w:after="120" w:line="240" w:lineRule="auto"/>
        <w:jc w:val="both"/>
        <w:rPr>
          <w:rFonts w:ascii="Times New Roman" w:eastAsia="Times New Roman" w:hAnsi="Times New Roman" w:cs="Times New Roman"/>
          <w:sz w:val="24"/>
          <w:szCs w:val="24"/>
          <w:lang w:eastAsia="hr-HR"/>
        </w:rPr>
      </w:pPr>
      <w:r w:rsidRPr="00792EBE">
        <w:rPr>
          <w:rFonts w:ascii="Times New Roman" w:eastAsia="Times New Roman" w:hAnsi="Times New Roman" w:cs="Times New Roman"/>
          <w:sz w:val="24"/>
          <w:szCs w:val="24"/>
          <w:lang w:eastAsia="hr-HR"/>
        </w:rPr>
        <w:t>1.</w:t>
      </w:r>
      <w:r w:rsidRPr="00792EBE">
        <w:rPr>
          <w:rFonts w:ascii="Times New Roman" w:eastAsia="Times New Roman" w:hAnsi="Times New Roman" w:cs="Times New Roman"/>
          <w:sz w:val="24"/>
          <w:szCs w:val="24"/>
          <w:lang w:eastAsia="hr-HR"/>
        </w:rPr>
        <w:tab/>
        <w:t>naziv/ime/adresu i OIB podnositelja zahtjeva,</w:t>
      </w:r>
    </w:p>
    <w:p w14:paraId="19CF3FFD" w14:textId="77777777" w:rsidR="00200B7B" w:rsidRPr="00792EBE" w:rsidRDefault="00200B7B" w:rsidP="00200B7B">
      <w:pPr>
        <w:spacing w:before="120" w:after="120" w:line="240" w:lineRule="auto"/>
        <w:jc w:val="both"/>
        <w:rPr>
          <w:rFonts w:ascii="Times New Roman" w:eastAsia="Times New Roman" w:hAnsi="Times New Roman" w:cs="Times New Roman"/>
          <w:sz w:val="24"/>
          <w:szCs w:val="24"/>
          <w:lang w:eastAsia="hr-HR"/>
        </w:rPr>
      </w:pPr>
      <w:r w:rsidRPr="00792EBE">
        <w:rPr>
          <w:rFonts w:ascii="Times New Roman" w:eastAsia="Times New Roman" w:hAnsi="Times New Roman" w:cs="Times New Roman"/>
          <w:sz w:val="24"/>
          <w:szCs w:val="24"/>
          <w:lang w:eastAsia="hr-HR"/>
        </w:rPr>
        <w:t>2.</w:t>
      </w:r>
      <w:r w:rsidRPr="00792EBE">
        <w:rPr>
          <w:rFonts w:ascii="Times New Roman" w:eastAsia="Times New Roman" w:hAnsi="Times New Roman" w:cs="Times New Roman"/>
          <w:sz w:val="24"/>
          <w:szCs w:val="24"/>
          <w:lang w:eastAsia="hr-HR"/>
        </w:rPr>
        <w:tab/>
        <w:t>naziv/ime/adresu i OIB investitora za kojeg se obavlja prekomjerna uporaba nerazvrstane ceste, ukoliko isti nije ujedno i podnositelj zahtjeva,</w:t>
      </w:r>
    </w:p>
    <w:p w14:paraId="3ED69F4B" w14:textId="77777777" w:rsidR="00200B7B" w:rsidRPr="00792EBE" w:rsidRDefault="00200B7B" w:rsidP="00200B7B">
      <w:pPr>
        <w:spacing w:before="120" w:after="120" w:line="240" w:lineRule="auto"/>
        <w:jc w:val="both"/>
        <w:rPr>
          <w:rFonts w:ascii="Times New Roman" w:eastAsia="Times New Roman" w:hAnsi="Times New Roman" w:cs="Times New Roman"/>
          <w:sz w:val="24"/>
          <w:szCs w:val="24"/>
          <w:lang w:eastAsia="hr-HR"/>
        </w:rPr>
      </w:pPr>
      <w:r w:rsidRPr="00792EBE">
        <w:rPr>
          <w:rFonts w:ascii="Times New Roman" w:eastAsia="Times New Roman" w:hAnsi="Times New Roman" w:cs="Times New Roman"/>
          <w:sz w:val="24"/>
          <w:szCs w:val="24"/>
          <w:lang w:eastAsia="hr-HR"/>
        </w:rPr>
        <w:t>3.</w:t>
      </w:r>
      <w:r w:rsidRPr="00792EBE">
        <w:rPr>
          <w:rFonts w:ascii="Times New Roman" w:eastAsia="Times New Roman" w:hAnsi="Times New Roman" w:cs="Times New Roman"/>
          <w:sz w:val="24"/>
          <w:szCs w:val="24"/>
          <w:lang w:eastAsia="hr-HR"/>
        </w:rPr>
        <w:tab/>
        <w:t>naziv/ime/adresu i OIB izvođača radova, ukoliko isti nije ujedno i podnositelj zahtjeva,</w:t>
      </w:r>
    </w:p>
    <w:p w14:paraId="4AA9E24A" w14:textId="77777777" w:rsidR="00200B7B" w:rsidRPr="00792EBE" w:rsidRDefault="00200B7B" w:rsidP="00200B7B">
      <w:pPr>
        <w:spacing w:before="120" w:after="120" w:line="240" w:lineRule="auto"/>
        <w:jc w:val="both"/>
        <w:rPr>
          <w:rFonts w:ascii="Times New Roman" w:eastAsia="Times New Roman" w:hAnsi="Times New Roman" w:cs="Times New Roman"/>
          <w:sz w:val="24"/>
          <w:szCs w:val="24"/>
          <w:lang w:eastAsia="hr-HR"/>
        </w:rPr>
      </w:pPr>
      <w:r w:rsidRPr="00792EBE">
        <w:rPr>
          <w:rFonts w:ascii="Times New Roman" w:eastAsia="Times New Roman" w:hAnsi="Times New Roman" w:cs="Times New Roman"/>
          <w:sz w:val="24"/>
          <w:szCs w:val="24"/>
          <w:lang w:eastAsia="hr-HR"/>
        </w:rPr>
        <w:t>4.</w:t>
      </w:r>
      <w:r w:rsidRPr="00792EBE">
        <w:rPr>
          <w:rFonts w:ascii="Times New Roman" w:eastAsia="Times New Roman" w:hAnsi="Times New Roman" w:cs="Times New Roman"/>
          <w:sz w:val="24"/>
          <w:szCs w:val="24"/>
          <w:lang w:eastAsia="hr-HR"/>
        </w:rPr>
        <w:tab/>
        <w:t>naziv/ime/adresu i OIB prijevoznika koji će obavljati prijevoz, ukoliko isti nije ujedno i podnositelj zahtjeva,</w:t>
      </w:r>
    </w:p>
    <w:p w14:paraId="725B118A" w14:textId="77777777" w:rsidR="00200B7B" w:rsidRPr="00792EBE" w:rsidRDefault="00200B7B" w:rsidP="00200B7B">
      <w:pPr>
        <w:spacing w:before="120" w:after="120" w:line="240" w:lineRule="auto"/>
        <w:jc w:val="both"/>
        <w:rPr>
          <w:rFonts w:ascii="Times New Roman" w:eastAsia="Times New Roman" w:hAnsi="Times New Roman" w:cs="Times New Roman"/>
          <w:sz w:val="24"/>
          <w:szCs w:val="24"/>
          <w:lang w:eastAsia="hr-HR"/>
        </w:rPr>
      </w:pPr>
      <w:r w:rsidRPr="00792EBE">
        <w:rPr>
          <w:rFonts w:ascii="Times New Roman" w:eastAsia="Times New Roman" w:hAnsi="Times New Roman" w:cs="Times New Roman"/>
          <w:sz w:val="24"/>
          <w:szCs w:val="24"/>
          <w:lang w:eastAsia="hr-HR"/>
        </w:rPr>
        <w:t>5.</w:t>
      </w:r>
      <w:r w:rsidRPr="00792EBE">
        <w:rPr>
          <w:rFonts w:ascii="Times New Roman" w:eastAsia="Times New Roman" w:hAnsi="Times New Roman" w:cs="Times New Roman"/>
          <w:sz w:val="24"/>
          <w:szCs w:val="24"/>
          <w:lang w:eastAsia="hr-HR"/>
        </w:rPr>
        <w:tab/>
        <w:t>naznaku katastarske čestice i adrese objekta na kojoj se obavljaju radovi u čijoj je funkciji dovoz i odvoz materijala i drugo što predstavlja prekomjernu uporabu nerazvrstane ceste,</w:t>
      </w:r>
    </w:p>
    <w:p w14:paraId="2ABCC11D" w14:textId="77777777" w:rsidR="00200B7B" w:rsidRPr="00792EBE" w:rsidRDefault="00200B7B" w:rsidP="00200B7B">
      <w:pPr>
        <w:spacing w:before="120" w:after="120" w:line="240" w:lineRule="auto"/>
        <w:jc w:val="both"/>
        <w:rPr>
          <w:rFonts w:ascii="Times New Roman" w:eastAsia="Times New Roman" w:hAnsi="Times New Roman" w:cs="Times New Roman"/>
          <w:sz w:val="24"/>
          <w:szCs w:val="24"/>
          <w:lang w:eastAsia="hr-HR"/>
        </w:rPr>
      </w:pPr>
      <w:r w:rsidRPr="00792EBE">
        <w:rPr>
          <w:rFonts w:ascii="Times New Roman" w:eastAsia="Times New Roman" w:hAnsi="Times New Roman" w:cs="Times New Roman"/>
          <w:sz w:val="24"/>
          <w:szCs w:val="24"/>
          <w:lang w:eastAsia="hr-HR"/>
        </w:rPr>
        <w:t>6.</w:t>
      </w:r>
      <w:r w:rsidRPr="00792EBE">
        <w:rPr>
          <w:rFonts w:ascii="Times New Roman" w:eastAsia="Times New Roman" w:hAnsi="Times New Roman" w:cs="Times New Roman"/>
          <w:sz w:val="24"/>
          <w:szCs w:val="24"/>
          <w:lang w:eastAsia="hr-HR"/>
        </w:rPr>
        <w:tab/>
        <w:t>naziv nerazvrstane ceste ili ceste po kojoj će se obavljati prijevoz,</w:t>
      </w:r>
    </w:p>
    <w:p w14:paraId="26493141" w14:textId="77777777" w:rsidR="00200B7B" w:rsidRPr="00792EBE" w:rsidRDefault="00200B7B" w:rsidP="00200B7B">
      <w:pPr>
        <w:spacing w:before="120" w:after="120" w:line="240" w:lineRule="auto"/>
        <w:jc w:val="both"/>
        <w:rPr>
          <w:rFonts w:ascii="Times New Roman" w:eastAsia="Times New Roman" w:hAnsi="Times New Roman" w:cs="Times New Roman"/>
          <w:sz w:val="24"/>
          <w:szCs w:val="24"/>
          <w:lang w:eastAsia="hr-HR"/>
        </w:rPr>
      </w:pPr>
      <w:r w:rsidRPr="00792EBE">
        <w:rPr>
          <w:rFonts w:ascii="Times New Roman" w:eastAsia="Times New Roman" w:hAnsi="Times New Roman" w:cs="Times New Roman"/>
          <w:sz w:val="24"/>
          <w:szCs w:val="24"/>
          <w:lang w:eastAsia="hr-HR"/>
        </w:rPr>
        <w:t>7.</w:t>
      </w:r>
      <w:r w:rsidRPr="00792EBE">
        <w:rPr>
          <w:rFonts w:ascii="Times New Roman" w:eastAsia="Times New Roman" w:hAnsi="Times New Roman" w:cs="Times New Roman"/>
          <w:sz w:val="24"/>
          <w:szCs w:val="24"/>
          <w:lang w:eastAsia="hr-HR"/>
        </w:rPr>
        <w:tab/>
        <w:t>ukupnu masu pojedinih vozila koja bi prometovala tom cestom (ukupna masa označava masu vozila s teretom),</w:t>
      </w:r>
    </w:p>
    <w:p w14:paraId="60F35B89" w14:textId="77777777" w:rsidR="00200B7B" w:rsidRPr="00792EBE" w:rsidRDefault="00200B7B" w:rsidP="00200B7B">
      <w:pPr>
        <w:spacing w:before="120" w:after="120" w:line="240" w:lineRule="auto"/>
        <w:jc w:val="both"/>
        <w:rPr>
          <w:rFonts w:ascii="Times New Roman" w:eastAsia="Times New Roman" w:hAnsi="Times New Roman" w:cs="Times New Roman"/>
          <w:sz w:val="24"/>
          <w:szCs w:val="24"/>
          <w:lang w:eastAsia="hr-HR"/>
        </w:rPr>
      </w:pPr>
      <w:r w:rsidRPr="00792EBE">
        <w:rPr>
          <w:rFonts w:ascii="Times New Roman" w:eastAsia="Times New Roman" w:hAnsi="Times New Roman" w:cs="Times New Roman"/>
          <w:sz w:val="24"/>
          <w:szCs w:val="24"/>
          <w:lang w:eastAsia="hr-HR"/>
        </w:rPr>
        <w:t>8.</w:t>
      </w:r>
      <w:r w:rsidRPr="00792EBE">
        <w:rPr>
          <w:rFonts w:ascii="Times New Roman" w:eastAsia="Times New Roman" w:hAnsi="Times New Roman" w:cs="Times New Roman"/>
          <w:sz w:val="24"/>
          <w:szCs w:val="24"/>
          <w:lang w:eastAsia="hr-HR"/>
        </w:rPr>
        <w:tab/>
        <w:t>podatke o planiranoj ukupnoj masi koja se prevozi, izraženo u tonama (t) i kubnim metrima (m³),</w:t>
      </w:r>
    </w:p>
    <w:p w14:paraId="730B7733" w14:textId="77777777" w:rsidR="00200B7B" w:rsidRPr="00792EBE" w:rsidRDefault="00200B7B" w:rsidP="00200B7B">
      <w:pPr>
        <w:spacing w:before="120" w:after="120" w:line="240" w:lineRule="auto"/>
        <w:jc w:val="both"/>
        <w:rPr>
          <w:rFonts w:ascii="Times New Roman" w:eastAsia="Times New Roman" w:hAnsi="Times New Roman" w:cs="Times New Roman"/>
          <w:sz w:val="24"/>
          <w:szCs w:val="24"/>
          <w:lang w:eastAsia="hr-HR"/>
        </w:rPr>
      </w:pPr>
      <w:r w:rsidRPr="00792EBE">
        <w:rPr>
          <w:rFonts w:ascii="Times New Roman" w:eastAsia="Times New Roman" w:hAnsi="Times New Roman" w:cs="Times New Roman"/>
          <w:sz w:val="24"/>
          <w:szCs w:val="24"/>
          <w:lang w:eastAsia="hr-HR"/>
        </w:rPr>
        <w:t>9.</w:t>
      </w:r>
      <w:r w:rsidRPr="00792EBE">
        <w:rPr>
          <w:rFonts w:ascii="Times New Roman" w:eastAsia="Times New Roman" w:hAnsi="Times New Roman" w:cs="Times New Roman"/>
          <w:sz w:val="24"/>
          <w:szCs w:val="24"/>
          <w:lang w:eastAsia="hr-HR"/>
        </w:rPr>
        <w:tab/>
        <w:t>prijedlog vremenskog razdoblja odnosno datuma kada bi se obavljao prijevoz,</w:t>
      </w:r>
    </w:p>
    <w:p w14:paraId="19E8D6F7" w14:textId="77777777" w:rsidR="00200B7B" w:rsidRPr="00792EBE" w:rsidRDefault="00200B7B" w:rsidP="00200B7B">
      <w:pPr>
        <w:spacing w:before="120" w:after="120" w:line="240" w:lineRule="auto"/>
        <w:jc w:val="both"/>
        <w:rPr>
          <w:rFonts w:ascii="Times New Roman" w:eastAsia="Times New Roman" w:hAnsi="Times New Roman" w:cs="Times New Roman"/>
          <w:sz w:val="24"/>
          <w:szCs w:val="24"/>
          <w:lang w:eastAsia="hr-HR"/>
        </w:rPr>
      </w:pPr>
      <w:r w:rsidRPr="00792EBE">
        <w:rPr>
          <w:rFonts w:ascii="Times New Roman" w:eastAsia="Times New Roman" w:hAnsi="Times New Roman" w:cs="Times New Roman"/>
          <w:sz w:val="24"/>
          <w:szCs w:val="24"/>
          <w:lang w:eastAsia="hr-HR"/>
        </w:rPr>
        <w:t>10.</w:t>
      </w:r>
      <w:r w:rsidRPr="00792EBE">
        <w:rPr>
          <w:rFonts w:ascii="Times New Roman" w:eastAsia="Times New Roman" w:hAnsi="Times New Roman" w:cs="Times New Roman"/>
          <w:sz w:val="24"/>
          <w:szCs w:val="24"/>
          <w:lang w:eastAsia="hr-HR"/>
        </w:rPr>
        <w:tab/>
        <w:t>registarske oznake vozila kojima će se obavljati prijevoz,</w:t>
      </w:r>
    </w:p>
    <w:p w14:paraId="148B89E4" w14:textId="77777777" w:rsidR="00200B7B" w:rsidRPr="00792EBE" w:rsidRDefault="00200B7B" w:rsidP="00200B7B">
      <w:pPr>
        <w:spacing w:before="120" w:after="120" w:line="240" w:lineRule="auto"/>
        <w:jc w:val="both"/>
        <w:rPr>
          <w:rFonts w:ascii="Times New Roman" w:eastAsia="Times New Roman" w:hAnsi="Times New Roman" w:cs="Times New Roman"/>
          <w:sz w:val="24"/>
          <w:szCs w:val="24"/>
          <w:lang w:eastAsia="hr-HR"/>
        </w:rPr>
      </w:pPr>
      <w:r w:rsidRPr="00792EBE">
        <w:rPr>
          <w:rFonts w:ascii="Times New Roman" w:eastAsia="Times New Roman" w:hAnsi="Times New Roman" w:cs="Times New Roman"/>
          <w:sz w:val="24"/>
          <w:szCs w:val="24"/>
          <w:lang w:eastAsia="hr-HR"/>
        </w:rPr>
        <w:t>11.</w:t>
      </w:r>
      <w:r w:rsidRPr="00792EBE">
        <w:rPr>
          <w:rFonts w:ascii="Times New Roman" w:eastAsia="Times New Roman" w:hAnsi="Times New Roman" w:cs="Times New Roman"/>
          <w:sz w:val="24"/>
          <w:szCs w:val="24"/>
          <w:lang w:eastAsia="hr-HR"/>
        </w:rPr>
        <w:tab/>
        <w:t>detaljno naznačenu svrhu prijevoza odnosno kratak opis djelatnosti te količine tereta koje će se prevoziti, i to:</w:t>
      </w:r>
    </w:p>
    <w:p w14:paraId="4835A03B" w14:textId="77777777" w:rsidR="00200B7B" w:rsidRPr="00792EBE" w:rsidRDefault="00200B7B" w:rsidP="00200B7B">
      <w:pPr>
        <w:spacing w:before="120" w:after="120" w:line="240" w:lineRule="auto"/>
        <w:jc w:val="both"/>
        <w:rPr>
          <w:rFonts w:ascii="Times New Roman" w:eastAsia="Times New Roman" w:hAnsi="Times New Roman" w:cs="Times New Roman"/>
          <w:sz w:val="24"/>
          <w:szCs w:val="24"/>
          <w:lang w:eastAsia="hr-HR"/>
        </w:rPr>
      </w:pPr>
      <w:r w:rsidRPr="00792EBE">
        <w:rPr>
          <w:rFonts w:ascii="Times New Roman" w:eastAsia="Times New Roman" w:hAnsi="Times New Roman" w:cs="Times New Roman"/>
          <w:sz w:val="24"/>
          <w:szCs w:val="24"/>
          <w:lang w:eastAsia="hr-HR"/>
        </w:rPr>
        <w:t>- tip radnog stroja (gusjeničar) i presliku pločice, odnosno za radni stroj na kotačima presliku prometne dozvole, ili tip teretnog vozila i presliku prometne dozvole vozila kojim se doprema radni stroj ili drugi uređaj (ako se radi o prijevozu radnih strojeva),</w:t>
      </w:r>
    </w:p>
    <w:p w14:paraId="4C50DE4F" w14:textId="77777777" w:rsidR="00200B7B" w:rsidRPr="00792EBE" w:rsidRDefault="00200B7B" w:rsidP="00200B7B">
      <w:pPr>
        <w:spacing w:before="120" w:after="120" w:line="240" w:lineRule="auto"/>
        <w:jc w:val="both"/>
        <w:rPr>
          <w:rFonts w:ascii="Times New Roman" w:eastAsia="Times New Roman" w:hAnsi="Times New Roman" w:cs="Times New Roman"/>
          <w:sz w:val="24"/>
          <w:szCs w:val="24"/>
          <w:lang w:eastAsia="hr-HR"/>
        </w:rPr>
      </w:pPr>
      <w:r w:rsidRPr="00792EBE">
        <w:rPr>
          <w:rFonts w:ascii="Times New Roman" w:eastAsia="Times New Roman" w:hAnsi="Times New Roman" w:cs="Times New Roman"/>
          <w:sz w:val="24"/>
          <w:szCs w:val="24"/>
          <w:lang w:eastAsia="hr-HR"/>
        </w:rPr>
        <w:t>- kod iskopa: količinu materijala u m³ i broj očekivanih prijevoza,</w:t>
      </w:r>
    </w:p>
    <w:p w14:paraId="556D6599" w14:textId="77777777" w:rsidR="00200B7B" w:rsidRPr="00792EBE" w:rsidRDefault="00200B7B" w:rsidP="00200B7B">
      <w:pPr>
        <w:spacing w:before="120" w:after="120" w:line="240" w:lineRule="auto"/>
        <w:jc w:val="both"/>
        <w:rPr>
          <w:rFonts w:ascii="Times New Roman" w:eastAsia="Times New Roman" w:hAnsi="Times New Roman" w:cs="Times New Roman"/>
          <w:sz w:val="24"/>
          <w:szCs w:val="24"/>
          <w:lang w:eastAsia="hr-HR"/>
        </w:rPr>
      </w:pPr>
      <w:r w:rsidRPr="00792EBE">
        <w:rPr>
          <w:rFonts w:ascii="Times New Roman" w:eastAsia="Times New Roman" w:hAnsi="Times New Roman" w:cs="Times New Roman"/>
          <w:sz w:val="24"/>
          <w:szCs w:val="24"/>
          <w:lang w:eastAsia="hr-HR"/>
        </w:rPr>
        <w:t>- mjesto deponiranja materijala iz iskopa,</w:t>
      </w:r>
    </w:p>
    <w:p w14:paraId="60DF83CF" w14:textId="77777777" w:rsidR="00200B7B" w:rsidRPr="00792EBE" w:rsidRDefault="00200B7B" w:rsidP="00200B7B">
      <w:pPr>
        <w:spacing w:before="120" w:after="120" w:line="240" w:lineRule="auto"/>
        <w:jc w:val="both"/>
        <w:rPr>
          <w:rFonts w:ascii="Times New Roman" w:eastAsia="Times New Roman" w:hAnsi="Times New Roman" w:cs="Times New Roman"/>
          <w:sz w:val="24"/>
          <w:szCs w:val="24"/>
          <w:lang w:eastAsia="hr-HR"/>
        </w:rPr>
      </w:pPr>
      <w:r w:rsidRPr="00792EBE">
        <w:rPr>
          <w:rFonts w:ascii="Times New Roman" w:eastAsia="Times New Roman" w:hAnsi="Times New Roman" w:cs="Times New Roman"/>
          <w:sz w:val="24"/>
          <w:szCs w:val="24"/>
          <w:lang w:eastAsia="hr-HR"/>
        </w:rPr>
        <w:t>- kod dovoza betona mikserima: količinu u m³ i broj očekivanih prijevoza,</w:t>
      </w:r>
    </w:p>
    <w:p w14:paraId="79D0853F" w14:textId="77777777" w:rsidR="00200B7B" w:rsidRPr="00792EBE" w:rsidRDefault="00200B7B" w:rsidP="00200B7B">
      <w:pPr>
        <w:spacing w:before="120" w:after="120" w:line="240" w:lineRule="auto"/>
        <w:jc w:val="both"/>
        <w:rPr>
          <w:rFonts w:ascii="Times New Roman" w:eastAsia="Times New Roman" w:hAnsi="Times New Roman" w:cs="Times New Roman"/>
          <w:sz w:val="24"/>
          <w:szCs w:val="24"/>
          <w:lang w:eastAsia="hr-HR"/>
        </w:rPr>
      </w:pPr>
      <w:r w:rsidRPr="00792EBE">
        <w:rPr>
          <w:rFonts w:ascii="Times New Roman" w:eastAsia="Times New Roman" w:hAnsi="Times New Roman" w:cs="Times New Roman"/>
          <w:sz w:val="24"/>
          <w:szCs w:val="24"/>
          <w:lang w:eastAsia="hr-HR"/>
        </w:rPr>
        <w:t>- kod dovoza ostalog materijala: količinu u m³ i broj očekivanih prijevoza.</w:t>
      </w:r>
    </w:p>
    <w:p w14:paraId="45F5AD28" w14:textId="4F94B50D" w:rsidR="00200B7B" w:rsidRPr="00792EBE" w:rsidRDefault="00200B7B" w:rsidP="00200B7B">
      <w:pPr>
        <w:spacing w:before="120" w:after="120" w:line="240" w:lineRule="auto"/>
        <w:jc w:val="both"/>
        <w:rPr>
          <w:rFonts w:ascii="Times New Roman" w:eastAsia="Times New Roman" w:hAnsi="Times New Roman" w:cs="Times New Roman"/>
          <w:sz w:val="24"/>
          <w:szCs w:val="24"/>
          <w:lang w:eastAsia="hr-HR"/>
        </w:rPr>
      </w:pPr>
      <w:r w:rsidRPr="00792EBE">
        <w:rPr>
          <w:rFonts w:ascii="Times New Roman" w:eastAsia="Times New Roman" w:hAnsi="Times New Roman" w:cs="Times New Roman"/>
          <w:sz w:val="24"/>
          <w:szCs w:val="24"/>
          <w:lang w:eastAsia="hr-HR"/>
        </w:rPr>
        <w:t>Uz zahtjev iz stavka 8. ovog članka prilaže se preslika pravomoćne građevinske dozvole (ili drugog propisanog akta za zahvat u prostoru) te prometno rješenje, ukoliko je radi obavljanja prijevoza potrebno izvršiti preusmjeravanje prometa ili uspostaviti privremenu regulaciju prometa.</w:t>
      </w:r>
    </w:p>
    <w:p w14:paraId="4601F93C" w14:textId="77777777" w:rsidR="00B67264" w:rsidRDefault="00B67264" w:rsidP="00012C8D">
      <w:pPr>
        <w:spacing w:before="120" w:after="120" w:line="240" w:lineRule="auto"/>
        <w:jc w:val="both"/>
        <w:rPr>
          <w:rFonts w:ascii="Times New Roman" w:eastAsia="Times New Roman" w:hAnsi="Times New Roman" w:cs="Times New Roman"/>
          <w:sz w:val="24"/>
          <w:szCs w:val="24"/>
          <w:lang w:eastAsia="hr-HR"/>
        </w:rPr>
      </w:pPr>
    </w:p>
    <w:p w14:paraId="459B155D" w14:textId="77777777" w:rsidR="00183367" w:rsidRDefault="00183367" w:rsidP="00012C8D">
      <w:pPr>
        <w:spacing w:before="120" w:after="120" w:line="240" w:lineRule="auto"/>
        <w:jc w:val="both"/>
        <w:rPr>
          <w:rFonts w:ascii="Times New Roman" w:eastAsia="Times New Roman" w:hAnsi="Times New Roman" w:cs="Times New Roman"/>
          <w:sz w:val="24"/>
          <w:szCs w:val="24"/>
          <w:lang w:eastAsia="hr-HR"/>
        </w:rPr>
      </w:pPr>
    </w:p>
    <w:p w14:paraId="2DCD5669" w14:textId="77777777" w:rsidR="00D80A7C" w:rsidRPr="00792EBE" w:rsidRDefault="00D80A7C" w:rsidP="00012C8D">
      <w:pPr>
        <w:spacing w:before="120" w:after="120" w:line="240" w:lineRule="auto"/>
        <w:jc w:val="both"/>
        <w:rPr>
          <w:rFonts w:ascii="Times New Roman" w:eastAsia="Times New Roman" w:hAnsi="Times New Roman" w:cs="Times New Roman"/>
          <w:sz w:val="24"/>
          <w:szCs w:val="24"/>
          <w:lang w:eastAsia="hr-HR"/>
        </w:rPr>
      </w:pPr>
    </w:p>
    <w:p w14:paraId="00F6382C" w14:textId="77777777" w:rsidR="004C2A3C" w:rsidRPr="00792EBE" w:rsidRDefault="008F17A3" w:rsidP="00012C8D">
      <w:pPr>
        <w:spacing w:before="120" w:after="120" w:line="240" w:lineRule="auto"/>
        <w:jc w:val="center"/>
        <w:rPr>
          <w:rFonts w:ascii="Times New Roman" w:eastAsia="Times New Roman" w:hAnsi="Times New Roman" w:cs="Times New Roman"/>
          <w:b/>
          <w:bCs/>
          <w:sz w:val="24"/>
          <w:szCs w:val="24"/>
          <w:lang w:eastAsia="hr-HR"/>
        </w:rPr>
      </w:pPr>
      <w:r w:rsidRPr="00792EBE">
        <w:rPr>
          <w:rFonts w:ascii="Times New Roman" w:eastAsia="Times New Roman" w:hAnsi="Times New Roman" w:cs="Times New Roman"/>
          <w:b/>
          <w:bCs/>
          <w:sz w:val="24"/>
          <w:szCs w:val="24"/>
        </w:rPr>
        <w:lastRenderedPageBreak/>
        <w:t>Članak 2</w:t>
      </w:r>
      <w:r w:rsidR="004C2A3C" w:rsidRPr="00792EBE">
        <w:rPr>
          <w:rFonts w:ascii="Times New Roman" w:eastAsia="Times New Roman" w:hAnsi="Times New Roman" w:cs="Times New Roman"/>
          <w:b/>
          <w:bCs/>
          <w:sz w:val="24"/>
          <w:szCs w:val="24"/>
        </w:rPr>
        <w:t>.</w:t>
      </w:r>
    </w:p>
    <w:p w14:paraId="00D594B4" w14:textId="6A0ADAAF" w:rsidR="008F17A3" w:rsidRPr="00792EBE" w:rsidRDefault="008F17A3" w:rsidP="004C2A3C">
      <w:pPr>
        <w:spacing w:before="120" w:after="120" w:line="240" w:lineRule="auto"/>
        <w:jc w:val="both"/>
        <w:rPr>
          <w:rFonts w:ascii="Times New Roman" w:eastAsia="Times New Roman" w:hAnsi="Times New Roman" w:cs="Times New Roman"/>
          <w:sz w:val="24"/>
          <w:szCs w:val="24"/>
          <w:lang w:eastAsia="hr-HR"/>
        </w:rPr>
      </w:pPr>
      <w:r w:rsidRPr="00792EBE">
        <w:rPr>
          <w:rFonts w:ascii="Times New Roman" w:eastAsia="Times New Roman" w:hAnsi="Times New Roman" w:cs="Times New Roman"/>
          <w:sz w:val="24"/>
          <w:szCs w:val="24"/>
          <w:lang w:eastAsia="hr-HR"/>
        </w:rPr>
        <w:t>Dodaje se članak 2</w:t>
      </w:r>
      <w:r w:rsidR="00B67264" w:rsidRPr="00792EBE">
        <w:rPr>
          <w:rFonts w:ascii="Times New Roman" w:eastAsia="Times New Roman" w:hAnsi="Times New Roman" w:cs="Times New Roman"/>
          <w:sz w:val="24"/>
          <w:szCs w:val="24"/>
          <w:lang w:eastAsia="hr-HR"/>
        </w:rPr>
        <w:t>3</w:t>
      </w:r>
      <w:r w:rsidRPr="00792EBE">
        <w:rPr>
          <w:rFonts w:ascii="Times New Roman" w:eastAsia="Times New Roman" w:hAnsi="Times New Roman" w:cs="Times New Roman"/>
          <w:sz w:val="24"/>
          <w:szCs w:val="24"/>
          <w:lang w:eastAsia="hr-HR"/>
        </w:rPr>
        <w:t>a.</w:t>
      </w:r>
      <w:r w:rsidR="00200B7B" w:rsidRPr="00792EBE">
        <w:rPr>
          <w:rFonts w:ascii="Times New Roman" w:eastAsia="Times New Roman" w:hAnsi="Times New Roman" w:cs="Times New Roman"/>
          <w:sz w:val="24"/>
          <w:szCs w:val="24"/>
          <w:lang w:eastAsia="hr-HR"/>
        </w:rPr>
        <w:t xml:space="preserve"> koji glasi:</w:t>
      </w:r>
    </w:p>
    <w:p w14:paraId="1E1A9190" w14:textId="77777777" w:rsidR="004C2A3C" w:rsidRPr="00792EBE" w:rsidRDefault="004C2A3C" w:rsidP="004C2A3C">
      <w:pPr>
        <w:spacing w:before="120" w:after="120" w:line="240" w:lineRule="auto"/>
        <w:jc w:val="both"/>
        <w:rPr>
          <w:rFonts w:ascii="Times New Roman" w:eastAsia="Times New Roman" w:hAnsi="Times New Roman" w:cs="Times New Roman"/>
          <w:sz w:val="24"/>
          <w:szCs w:val="24"/>
          <w:lang w:eastAsia="hr-HR"/>
        </w:rPr>
      </w:pPr>
      <w:r w:rsidRPr="00792EBE">
        <w:rPr>
          <w:rFonts w:ascii="Times New Roman" w:eastAsia="Times New Roman" w:hAnsi="Times New Roman" w:cs="Times New Roman"/>
          <w:sz w:val="24"/>
          <w:szCs w:val="24"/>
          <w:lang w:eastAsia="hr-HR"/>
        </w:rPr>
        <w:t xml:space="preserve">Rješenje o prekomjernoj uporabi nerazvrstane ceste po predanom zahtjevu donosi Jedinstveni upravni odjel </w:t>
      </w:r>
      <w:r w:rsidR="00F046DB" w:rsidRPr="00792EBE">
        <w:rPr>
          <w:rFonts w:ascii="Times New Roman" w:eastAsia="Times New Roman" w:hAnsi="Times New Roman" w:cs="Times New Roman"/>
          <w:sz w:val="24"/>
          <w:szCs w:val="24"/>
          <w:lang w:eastAsia="hr-HR"/>
        </w:rPr>
        <w:t>Općine Donja Dubrava</w:t>
      </w:r>
      <w:r w:rsidRPr="00792EBE">
        <w:rPr>
          <w:rFonts w:ascii="Times New Roman" w:eastAsia="Times New Roman" w:hAnsi="Times New Roman" w:cs="Times New Roman"/>
          <w:sz w:val="24"/>
          <w:szCs w:val="24"/>
          <w:lang w:eastAsia="hr-HR"/>
        </w:rPr>
        <w:t>.</w:t>
      </w:r>
    </w:p>
    <w:p w14:paraId="7F438642" w14:textId="77777777" w:rsidR="00130CBE" w:rsidRPr="00792EBE" w:rsidRDefault="004C2A3C" w:rsidP="004C2A3C">
      <w:pPr>
        <w:spacing w:before="120" w:after="120" w:line="240" w:lineRule="auto"/>
        <w:jc w:val="both"/>
        <w:rPr>
          <w:rFonts w:ascii="Times New Roman" w:eastAsia="Times New Roman" w:hAnsi="Times New Roman" w:cs="Times New Roman"/>
          <w:sz w:val="24"/>
          <w:szCs w:val="24"/>
          <w:lang w:eastAsia="hr-HR"/>
        </w:rPr>
      </w:pPr>
      <w:r w:rsidRPr="00792EBE">
        <w:rPr>
          <w:rFonts w:ascii="Times New Roman" w:eastAsia="Times New Roman" w:hAnsi="Times New Roman" w:cs="Times New Roman"/>
          <w:sz w:val="24"/>
          <w:szCs w:val="24"/>
          <w:lang w:eastAsia="hr-HR"/>
        </w:rPr>
        <w:t>Rješenjem se utvrđuje</w:t>
      </w:r>
      <w:r w:rsidR="00A74C2F" w:rsidRPr="00792EBE">
        <w:rPr>
          <w:rFonts w:ascii="Times New Roman" w:eastAsia="Times New Roman" w:hAnsi="Times New Roman" w:cs="Times New Roman"/>
          <w:sz w:val="24"/>
          <w:szCs w:val="24"/>
          <w:lang w:eastAsia="hr-HR"/>
        </w:rPr>
        <w:t xml:space="preserve"> </w:t>
      </w:r>
      <w:r w:rsidRPr="00792EBE">
        <w:rPr>
          <w:rFonts w:ascii="Times New Roman" w:eastAsia="Times New Roman" w:hAnsi="Times New Roman" w:cs="Times New Roman"/>
          <w:sz w:val="24"/>
          <w:szCs w:val="24"/>
          <w:lang w:eastAsia="hr-HR"/>
        </w:rPr>
        <w:t>visina, način obračuna</w:t>
      </w:r>
      <w:r w:rsidR="00A74C2F" w:rsidRPr="00792EBE">
        <w:rPr>
          <w:rFonts w:ascii="Times New Roman" w:eastAsia="Times New Roman" w:hAnsi="Times New Roman" w:cs="Times New Roman"/>
          <w:sz w:val="24"/>
          <w:szCs w:val="24"/>
          <w:lang w:eastAsia="hr-HR"/>
        </w:rPr>
        <w:t>, vrijeme, datum i mjesto obavljanja djelatnosti</w:t>
      </w:r>
      <w:r w:rsidRPr="00792EBE">
        <w:rPr>
          <w:rFonts w:ascii="Times New Roman" w:eastAsia="Times New Roman" w:hAnsi="Times New Roman" w:cs="Times New Roman"/>
          <w:sz w:val="24"/>
          <w:szCs w:val="24"/>
          <w:lang w:eastAsia="hr-HR"/>
        </w:rPr>
        <w:t xml:space="preserve"> te način plaćanja naknade za prekomj</w:t>
      </w:r>
      <w:r w:rsidR="00F15458" w:rsidRPr="00792EBE">
        <w:rPr>
          <w:rFonts w:ascii="Times New Roman" w:eastAsia="Times New Roman" w:hAnsi="Times New Roman" w:cs="Times New Roman"/>
          <w:sz w:val="24"/>
          <w:szCs w:val="24"/>
          <w:lang w:eastAsia="hr-HR"/>
        </w:rPr>
        <w:t>ernu uporabu nerazvrstane ceste</w:t>
      </w:r>
      <w:r w:rsidRPr="00792EBE">
        <w:rPr>
          <w:rFonts w:ascii="Times New Roman" w:eastAsia="Times New Roman" w:hAnsi="Times New Roman" w:cs="Times New Roman"/>
          <w:sz w:val="24"/>
          <w:szCs w:val="24"/>
          <w:lang w:eastAsia="hr-HR"/>
        </w:rPr>
        <w:t>.</w:t>
      </w:r>
      <w:bookmarkEnd w:id="1"/>
    </w:p>
    <w:p w14:paraId="17C7451E" w14:textId="77777777" w:rsidR="00A74C2F" w:rsidRPr="00792EBE" w:rsidRDefault="00F15458" w:rsidP="00596A39">
      <w:pPr>
        <w:spacing w:before="120" w:after="120" w:line="240" w:lineRule="auto"/>
        <w:jc w:val="both"/>
        <w:rPr>
          <w:rFonts w:ascii="Times New Roman" w:eastAsia="Times New Roman" w:hAnsi="Times New Roman" w:cs="Times New Roman"/>
          <w:sz w:val="24"/>
          <w:szCs w:val="24"/>
          <w:lang w:eastAsia="hr-HR"/>
        </w:rPr>
      </w:pPr>
      <w:r w:rsidRPr="00792EBE">
        <w:rPr>
          <w:rFonts w:ascii="Times New Roman" w:eastAsia="Times New Roman" w:hAnsi="Times New Roman" w:cs="Times New Roman"/>
          <w:sz w:val="24"/>
          <w:szCs w:val="24"/>
          <w:lang w:eastAsia="hr-HR"/>
        </w:rPr>
        <w:t>Ukoliko Jedinstveni upravni odjel procjeni da bi na nerazvrstanoj cesti mogle nastati veće štete zatražiti će odgovarajuće instrumente osiguranja koje prethodno trebaju osigurati pravne i fizičke osobe</w:t>
      </w:r>
      <w:r w:rsidR="00A74C2F" w:rsidRPr="00792EBE">
        <w:rPr>
          <w:rFonts w:ascii="Times New Roman" w:eastAsia="Times New Roman" w:hAnsi="Times New Roman" w:cs="Times New Roman"/>
          <w:sz w:val="24"/>
          <w:szCs w:val="24"/>
          <w:lang w:eastAsia="hr-HR"/>
        </w:rPr>
        <w:t xml:space="preserve"> kao podnositelji zahtjeva,</w:t>
      </w:r>
    </w:p>
    <w:p w14:paraId="52B344CC" w14:textId="03608670" w:rsidR="00A74C2F" w:rsidRPr="00792EBE" w:rsidRDefault="00A74C2F" w:rsidP="00A74C2F">
      <w:pPr>
        <w:jc w:val="both"/>
        <w:rPr>
          <w:rFonts w:ascii="Times New Roman" w:eastAsia="Times New Roman" w:hAnsi="Times New Roman" w:cs="Times New Roman"/>
          <w:sz w:val="24"/>
          <w:szCs w:val="24"/>
          <w:lang w:eastAsia="hr-HR"/>
        </w:rPr>
      </w:pPr>
      <w:r w:rsidRPr="00792EBE">
        <w:rPr>
          <w:rFonts w:ascii="Times New Roman" w:eastAsia="Times New Roman" w:hAnsi="Times New Roman" w:cs="Times New Roman"/>
          <w:sz w:val="24"/>
          <w:szCs w:val="24"/>
          <w:lang w:eastAsia="hr-HR"/>
        </w:rPr>
        <w:t>Prihvatljivi instrumenti osiguranja troškova sanacije oštećenja na nerazvrstanoj cesti mogu biti: ispravno ispunjena zadužnica ili bjanko zadužnica</w:t>
      </w:r>
      <w:r w:rsidR="00B67264" w:rsidRPr="00792EBE">
        <w:rPr>
          <w:rFonts w:ascii="Times New Roman" w:eastAsia="Times New Roman" w:hAnsi="Times New Roman" w:cs="Times New Roman"/>
          <w:sz w:val="24"/>
          <w:szCs w:val="24"/>
          <w:lang w:eastAsia="hr-HR"/>
        </w:rPr>
        <w:t xml:space="preserve"> ovjerena kod javnog bilježnika</w:t>
      </w:r>
      <w:r w:rsidRPr="00792EBE">
        <w:rPr>
          <w:rFonts w:ascii="Times New Roman" w:eastAsia="Times New Roman" w:hAnsi="Times New Roman" w:cs="Times New Roman"/>
          <w:sz w:val="24"/>
          <w:szCs w:val="24"/>
          <w:lang w:eastAsia="hr-HR"/>
        </w:rPr>
        <w:t xml:space="preserve">, neopoziva bankarska garancija ili novčani polog na računu </w:t>
      </w:r>
      <w:r w:rsidR="00F046DB" w:rsidRPr="00792EBE">
        <w:rPr>
          <w:rFonts w:ascii="Times New Roman" w:eastAsia="Times New Roman" w:hAnsi="Times New Roman" w:cs="Times New Roman"/>
          <w:sz w:val="24"/>
          <w:szCs w:val="24"/>
          <w:lang w:eastAsia="hr-HR"/>
        </w:rPr>
        <w:t>Općine Donja Dubrava</w:t>
      </w:r>
      <w:r w:rsidRPr="00792EBE">
        <w:rPr>
          <w:rFonts w:ascii="Times New Roman" w:eastAsia="Times New Roman" w:hAnsi="Times New Roman" w:cs="Times New Roman"/>
          <w:sz w:val="24"/>
          <w:szCs w:val="24"/>
          <w:lang w:eastAsia="hr-HR"/>
        </w:rPr>
        <w:t>.</w:t>
      </w:r>
    </w:p>
    <w:p w14:paraId="42632917" w14:textId="30E8C80B" w:rsidR="00F046DB" w:rsidRPr="00792EBE" w:rsidRDefault="00A74C2F" w:rsidP="00F046DB">
      <w:pPr>
        <w:jc w:val="both"/>
        <w:rPr>
          <w:rFonts w:ascii="Times New Roman" w:eastAsia="Times New Roman" w:hAnsi="Times New Roman" w:cs="Times New Roman"/>
          <w:sz w:val="24"/>
          <w:szCs w:val="24"/>
          <w:lang w:eastAsia="hr-HR"/>
        </w:rPr>
      </w:pPr>
      <w:r w:rsidRPr="00792EBE">
        <w:rPr>
          <w:rFonts w:ascii="Times New Roman" w:eastAsia="Times New Roman" w:hAnsi="Times New Roman" w:cs="Times New Roman"/>
          <w:sz w:val="24"/>
          <w:szCs w:val="24"/>
          <w:lang w:eastAsia="hr-HR"/>
        </w:rPr>
        <w:t>Sredstvima osiguranja troškova sanacije oštećenja na nerazvrstanoj cesti mora biti osiguran iznos od najmanje 30% troškova obnove kolnika dionice koja je predmet prekomjerne uporabe.</w:t>
      </w:r>
      <w:r w:rsidR="00F046DB" w:rsidRPr="00792EBE">
        <w:rPr>
          <w:rFonts w:ascii="Times New Roman" w:eastAsia="Times New Roman" w:hAnsi="Times New Roman" w:cs="Times New Roman"/>
          <w:sz w:val="24"/>
          <w:szCs w:val="24"/>
          <w:lang w:eastAsia="hr-HR"/>
        </w:rPr>
        <w:t xml:space="preserve"> Troškove osiguranja sanacije oštećenja na nerazvrstanoj cesti do iznosa od 30.000,00 EUR-a dozvoljeno je osigurati zadužnicama ili bjanko zadužnicama</w:t>
      </w:r>
      <w:r w:rsidR="00B67264" w:rsidRPr="00792EBE">
        <w:rPr>
          <w:rFonts w:ascii="Times New Roman" w:eastAsia="Times New Roman" w:hAnsi="Times New Roman" w:cs="Times New Roman"/>
          <w:sz w:val="24"/>
          <w:szCs w:val="24"/>
          <w:lang w:eastAsia="hr-HR"/>
        </w:rPr>
        <w:t xml:space="preserve"> ovjerenih kod javnog bilježnika</w:t>
      </w:r>
      <w:r w:rsidR="00F046DB" w:rsidRPr="00792EBE">
        <w:rPr>
          <w:rFonts w:ascii="Times New Roman" w:eastAsia="Times New Roman" w:hAnsi="Times New Roman" w:cs="Times New Roman"/>
          <w:sz w:val="24"/>
          <w:szCs w:val="24"/>
          <w:lang w:eastAsia="hr-HR"/>
        </w:rPr>
        <w:t>.</w:t>
      </w:r>
    </w:p>
    <w:p w14:paraId="471A8054" w14:textId="77777777" w:rsidR="00A74C2F" w:rsidRPr="00792EBE" w:rsidRDefault="00A74C2F" w:rsidP="00A74C2F">
      <w:pPr>
        <w:jc w:val="both"/>
        <w:rPr>
          <w:rFonts w:ascii="Times New Roman" w:eastAsia="Times New Roman" w:hAnsi="Times New Roman" w:cs="Times New Roman"/>
          <w:sz w:val="24"/>
          <w:szCs w:val="24"/>
          <w:lang w:eastAsia="hr-HR"/>
        </w:rPr>
      </w:pPr>
      <w:r w:rsidRPr="00792EBE">
        <w:rPr>
          <w:rFonts w:ascii="Times New Roman" w:eastAsia="Times New Roman" w:hAnsi="Times New Roman" w:cs="Times New Roman"/>
          <w:sz w:val="24"/>
          <w:szCs w:val="24"/>
          <w:lang w:eastAsia="hr-HR"/>
        </w:rPr>
        <w:t>Ukoliko je predmet prekomjerne uporabe dionica nerazvrstane ceste koja je novo izgrađena, rekonstruirana ili je izgrađen novi kolnički zastor u vremenskom periodu kraćem od 5 godina, dostavljenim instrumentima osiguranja mora biti osiguran iznos od najmanje 100% troškova obnove kolnika dionice.</w:t>
      </w:r>
    </w:p>
    <w:p w14:paraId="1DA5ABFA" w14:textId="77777777" w:rsidR="00A74C2F" w:rsidRPr="00792EBE" w:rsidRDefault="00F046DB" w:rsidP="00A74C2F">
      <w:pPr>
        <w:jc w:val="both"/>
        <w:rPr>
          <w:rFonts w:ascii="Times New Roman" w:eastAsia="Times New Roman" w:hAnsi="Times New Roman" w:cs="Times New Roman"/>
          <w:sz w:val="24"/>
          <w:szCs w:val="24"/>
          <w:lang w:eastAsia="hr-HR"/>
        </w:rPr>
      </w:pPr>
      <w:r w:rsidRPr="00792EBE">
        <w:rPr>
          <w:rFonts w:ascii="Times New Roman" w:eastAsia="Times New Roman" w:hAnsi="Times New Roman" w:cs="Times New Roman"/>
          <w:sz w:val="24"/>
          <w:szCs w:val="24"/>
          <w:lang w:eastAsia="hr-HR"/>
        </w:rPr>
        <w:t>Rješenje</w:t>
      </w:r>
      <w:r w:rsidR="00A74C2F" w:rsidRPr="00792EBE">
        <w:rPr>
          <w:rFonts w:ascii="Times New Roman" w:eastAsia="Times New Roman" w:hAnsi="Times New Roman" w:cs="Times New Roman"/>
          <w:sz w:val="24"/>
          <w:szCs w:val="24"/>
          <w:lang w:eastAsia="hr-HR"/>
        </w:rPr>
        <w:t xml:space="preserve"> iz stavka 1. ovog članka neće se izdati:</w:t>
      </w:r>
    </w:p>
    <w:p w14:paraId="77C34971" w14:textId="1CCEBF44" w:rsidR="00A74C2F" w:rsidRPr="00792EBE" w:rsidRDefault="00F046DB" w:rsidP="00A74C2F">
      <w:pPr>
        <w:jc w:val="both"/>
        <w:rPr>
          <w:rFonts w:ascii="Times New Roman" w:eastAsia="Times New Roman" w:hAnsi="Times New Roman" w:cs="Times New Roman"/>
          <w:sz w:val="24"/>
          <w:szCs w:val="24"/>
          <w:lang w:eastAsia="hr-HR"/>
        </w:rPr>
      </w:pPr>
      <w:r w:rsidRPr="00792EBE">
        <w:rPr>
          <w:rFonts w:ascii="Times New Roman" w:eastAsia="Times New Roman" w:hAnsi="Times New Roman" w:cs="Times New Roman"/>
          <w:sz w:val="24"/>
          <w:szCs w:val="24"/>
          <w:lang w:eastAsia="hr-HR"/>
        </w:rPr>
        <w:t>U</w:t>
      </w:r>
      <w:r w:rsidR="00A74C2F" w:rsidRPr="00792EBE">
        <w:rPr>
          <w:rFonts w:ascii="Times New Roman" w:eastAsia="Times New Roman" w:hAnsi="Times New Roman" w:cs="Times New Roman"/>
          <w:sz w:val="24"/>
          <w:szCs w:val="24"/>
          <w:lang w:eastAsia="hr-HR"/>
        </w:rPr>
        <w:t xml:space="preserve">koliko vlasnik ili investitor u svezi koje se podnosi zahtjev ili izvođač radova imaju prema </w:t>
      </w:r>
      <w:r w:rsidRPr="00792EBE">
        <w:rPr>
          <w:rFonts w:ascii="Times New Roman" w:eastAsia="Times New Roman" w:hAnsi="Times New Roman" w:cs="Times New Roman"/>
          <w:sz w:val="24"/>
          <w:szCs w:val="24"/>
          <w:lang w:eastAsia="hr-HR"/>
        </w:rPr>
        <w:t>Općin</w:t>
      </w:r>
      <w:r w:rsidR="00B67264" w:rsidRPr="00792EBE">
        <w:rPr>
          <w:rFonts w:ascii="Times New Roman" w:eastAsia="Times New Roman" w:hAnsi="Times New Roman" w:cs="Times New Roman"/>
          <w:sz w:val="24"/>
          <w:szCs w:val="24"/>
          <w:lang w:eastAsia="hr-HR"/>
        </w:rPr>
        <w:t>i</w:t>
      </w:r>
      <w:r w:rsidRPr="00792EBE">
        <w:rPr>
          <w:rFonts w:ascii="Times New Roman" w:eastAsia="Times New Roman" w:hAnsi="Times New Roman" w:cs="Times New Roman"/>
          <w:sz w:val="24"/>
          <w:szCs w:val="24"/>
          <w:lang w:eastAsia="hr-HR"/>
        </w:rPr>
        <w:t xml:space="preserve"> Donja Dubrava</w:t>
      </w:r>
      <w:r w:rsidR="00A74C2F" w:rsidRPr="00792EBE">
        <w:rPr>
          <w:rFonts w:ascii="Times New Roman" w:eastAsia="Times New Roman" w:hAnsi="Times New Roman" w:cs="Times New Roman"/>
          <w:sz w:val="24"/>
          <w:szCs w:val="24"/>
          <w:lang w:eastAsia="hr-HR"/>
        </w:rPr>
        <w:t xml:space="preserve"> nepodmirenih dospjelih novčanih ili nenovčanih obveza po bilo koj</w:t>
      </w:r>
      <w:r w:rsidR="00B67264" w:rsidRPr="00792EBE">
        <w:rPr>
          <w:rFonts w:ascii="Times New Roman" w:eastAsia="Times New Roman" w:hAnsi="Times New Roman" w:cs="Times New Roman"/>
          <w:sz w:val="24"/>
          <w:szCs w:val="24"/>
          <w:lang w:eastAsia="hr-HR"/>
        </w:rPr>
        <w:t>oj</w:t>
      </w:r>
      <w:r w:rsidR="00A74C2F" w:rsidRPr="00792EBE">
        <w:rPr>
          <w:rFonts w:ascii="Times New Roman" w:eastAsia="Times New Roman" w:hAnsi="Times New Roman" w:cs="Times New Roman"/>
          <w:sz w:val="24"/>
          <w:szCs w:val="24"/>
          <w:lang w:eastAsia="hr-HR"/>
        </w:rPr>
        <w:t xml:space="preserve"> osnov</w:t>
      </w:r>
      <w:r w:rsidR="00B67264" w:rsidRPr="00792EBE">
        <w:rPr>
          <w:rFonts w:ascii="Times New Roman" w:eastAsia="Times New Roman" w:hAnsi="Times New Roman" w:cs="Times New Roman"/>
          <w:sz w:val="24"/>
          <w:szCs w:val="24"/>
          <w:lang w:eastAsia="hr-HR"/>
        </w:rPr>
        <w:t>i.</w:t>
      </w:r>
    </w:p>
    <w:p w14:paraId="19E57A06" w14:textId="1F61CA09" w:rsidR="00A74C2F" w:rsidRPr="00792EBE" w:rsidRDefault="00F046DB" w:rsidP="00A74C2F">
      <w:pPr>
        <w:jc w:val="both"/>
        <w:rPr>
          <w:rFonts w:ascii="Times New Roman" w:eastAsia="Times New Roman" w:hAnsi="Times New Roman" w:cs="Times New Roman"/>
          <w:sz w:val="24"/>
          <w:szCs w:val="24"/>
          <w:lang w:eastAsia="hr-HR"/>
        </w:rPr>
      </w:pPr>
      <w:r w:rsidRPr="00792EBE">
        <w:rPr>
          <w:rFonts w:ascii="Times New Roman" w:eastAsia="Times New Roman" w:hAnsi="Times New Roman" w:cs="Times New Roman"/>
          <w:sz w:val="24"/>
          <w:szCs w:val="24"/>
          <w:lang w:eastAsia="hr-HR"/>
        </w:rPr>
        <w:t>U</w:t>
      </w:r>
      <w:r w:rsidR="00A74C2F" w:rsidRPr="00792EBE">
        <w:rPr>
          <w:rFonts w:ascii="Times New Roman" w:eastAsia="Times New Roman" w:hAnsi="Times New Roman" w:cs="Times New Roman"/>
          <w:sz w:val="24"/>
          <w:szCs w:val="24"/>
          <w:lang w:eastAsia="hr-HR"/>
        </w:rPr>
        <w:t>koliko vlasnik ili investitor nije u cijelosti podmirio komunalni doprinos utvrđen za gradnju građevine u svezi koje podnosi zahtjev, odnosno u slučaju kada je rješenjem o komunalnom doprinosu dozvoljena obročna otplata, a nisu u cijelosti plaćeni obroci koji po rješenju dospijevaju do dana podnošenja zahtjeva</w:t>
      </w:r>
      <w:r w:rsidR="00B67264" w:rsidRPr="00792EBE">
        <w:rPr>
          <w:rFonts w:ascii="Times New Roman" w:eastAsia="Times New Roman" w:hAnsi="Times New Roman" w:cs="Times New Roman"/>
          <w:sz w:val="24"/>
          <w:szCs w:val="24"/>
          <w:lang w:eastAsia="hr-HR"/>
        </w:rPr>
        <w:t>.</w:t>
      </w:r>
    </w:p>
    <w:p w14:paraId="13870954" w14:textId="77777777" w:rsidR="008135D3" w:rsidRPr="00792EBE" w:rsidRDefault="00F046DB" w:rsidP="00A74C2F">
      <w:pPr>
        <w:jc w:val="both"/>
        <w:rPr>
          <w:rFonts w:ascii="Times New Roman" w:eastAsia="Times New Roman" w:hAnsi="Times New Roman" w:cs="Times New Roman"/>
          <w:sz w:val="24"/>
          <w:szCs w:val="24"/>
          <w:lang w:val="pl-PL" w:eastAsia="hr-HR"/>
        </w:rPr>
      </w:pPr>
      <w:r w:rsidRPr="00792EBE">
        <w:rPr>
          <w:rFonts w:ascii="Times New Roman" w:eastAsia="Times New Roman" w:hAnsi="Times New Roman" w:cs="Times New Roman"/>
          <w:sz w:val="24"/>
          <w:szCs w:val="24"/>
          <w:lang w:val="pl-PL" w:eastAsia="hr-HR"/>
        </w:rPr>
        <w:t>U</w:t>
      </w:r>
      <w:r w:rsidR="00A74C2F" w:rsidRPr="00792EBE">
        <w:rPr>
          <w:rFonts w:ascii="Times New Roman" w:eastAsia="Times New Roman" w:hAnsi="Times New Roman" w:cs="Times New Roman"/>
          <w:sz w:val="24"/>
          <w:szCs w:val="24"/>
          <w:lang w:val="pl-PL" w:eastAsia="hr-HR"/>
        </w:rPr>
        <w:t>koliko uz zahtjev nije dostavljena sva propisana dokumentacija uključujući i propisana sredstva osiguranja.</w:t>
      </w:r>
    </w:p>
    <w:p w14:paraId="3E7DAA7E" w14:textId="77777777" w:rsidR="00130CBE" w:rsidRPr="00792EBE" w:rsidRDefault="00130CBE" w:rsidP="004C2A3C">
      <w:pPr>
        <w:jc w:val="center"/>
        <w:rPr>
          <w:rFonts w:ascii="Times New Roman" w:hAnsi="Times New Roman" w:cs="Times New Roman"/>
          <w:b/>
          <w:bCs/>
          <w:sz w:val="24"/>
          <w:szCs w:val="24"/>
        </w:rPr>
      </w:pPr>
      <w:r w:rsidRPr="00792EBE">
        <w:rPr>
          <w:rFonts w:ascii="Times New Roman" w:hAnsi="Times New Roman" w:cs="Times New Roman"/>
          <w:b/>
          <w:bCs/>
          <w:sz w:val="24"/>
          <w:szCs w:val="24"/>
        </w:rPr>
        <w:t>Č</w:t>
      </w:r>
      <w:r w:rsidR="00F046DB" w:rsidRPr="00792EBE">
        <w:rPr>
          <w:rFonts w:ascii="Times New Roman" w:hAnsi="Times New Roman" w:cs="Times New Roman"/>
          <w:b/>
          <w:bCs/>
          <w:sz w:val="24"/>
          <w:szCs w:val="24"/>
        </w:rPr>
        <w:t>lanak 3</w:t>
      </w:r>
      <w:r w:rsidR="004C2A3C" w:rsidRPr="00792EBE">
        <w:rPr>
          <w:rFonts w:ascii="Times New Roman" w:hAnsi="Times New Roman" w:cs="Times New Roman"/>
          <w:b/>
          <w:bCs/>
          <w:sz w:val="24"/>
          <w:szCs w:val="24"/>
        </w:rPr>
        <w:t>.</w:t>
      </w:r>
    </w:p>
    <w:p w14:paraId="3259DA06" w14:textId="77777777" w:rsidR="00635740" w:rsidRPr="00655102" w:rsidRDefault="00F046DB" w:rsidP="00635740">
      <w:pPr>
        <w:spacing w:before="120" w:after="120" w:line="240" w:lineRule="auto"/>
        <w:jc w:val="both"/>
        <w:rPr>
          <w:rFonts w:ascii="Times New Roman" w:eastAsia="Times New Roman" w:hAnsi="Times New Roman" w:cs="Times New Roman"/>
          <w:sz w:val="24"/>
          <w:szCs w:val="24"/>
          <w:lang w:eastAsia="hr-HR"/>
        </w:rPr>
      </w:pPr>
      <w:r w:rsidRPr="00655102">
        <w:rPr>
          <w:rFonts w:ascii="Times New Roman" w:eastAsia="Times New Roman" w:hAnsi="Times New Roman" w:cs="Times New Roman"/>
          <w:sz w:val="24"/>
          <w:szCs w:val="24"/>
          <w:lang w:eastAsia="hr-HR"/>
        </w:rPr>
        <w:t>Dodaje se članak 2</w:t>
      </w:r>
      <w:r w:rsidR="00B67264" w:rsidRPr="00655102">
        <w:rPr>
          <w:rFonts w:ascii="Times New Roman" w:eastAsia="Times New Roman" w:hAnsi="Times New Roman" w:cs="Times New Roman"/>
          <w:sz w:val="24"/>
          <w:szCs w:val="24"/>
          <w:lang w:eastAsia="hr-HR"/>
        </w:rPr>
        <w:t>3</w:t>
      </w:r>
      <w:r w:rsidRPr="00655102">
        <w:rPr>
          <w:rFonts w:ascii="Times New Roman" w:eastAsia="Times New Roman" w:hAnsi="Times New Roman" w:cs="Times New Roman"/>
          <w:sz w:val="24"/>
          <w:szCs w:val="24"/>
          <w:lang w:eastAsia="hr-HR"/>
        </w:rPr>
        <w:t>b</w:t>
      </w:r>
      <w:r w:rsidR="00635740" w:rsidRPr="00655102">
        <w:rPr>
          <w:rFonts w:ascii="Times New Roman" w:eastAsia="Times New Roman" w:hAnsi="Times New Roman" w:cs="Times New Roman"/>
          <w:sz w:val="24"/>
          <w:szCs w:val="24"/>
          <w:lang w:eastAsia="hr-HR"/>
        </w:rPr>
        <w:t>.</w:t>
      </w:r>
    </w:p>
    <w:p w14:paraId="79C06CE3" w14:textId="77777777" w:rsidR="00635740" w:rsidRPr="00655102" w:rsidRDefault="00200B7B" w:rsidP="00635740">
      <w:pPr>
        <w:spacing w:before="120" w:after="120" w:line="240" w:lineRule="auto"/>
        <w:jc w:val="both"/>
        <w:rPr>
          <w:rFonts w:ascii="Times New Roman" w:hAnsi="Times New Roman" w:cs="Times New Roman"/>
          <w:sz w:val="24"/>
          <w:szCs w:val="24"/>
        </w:rPr>
      </w:pPr>
      <w:r w:rsidRPr="00655102">
        <w:rPr>
          <w:rFonts w:ascii="Times New Roman" w:hAnsi="Times New Roman" w:cs="Times New Roman"/>
          <w:sz w:val="24"/>
          <w:szCs w:val="24"/>
        </w:rPr>
        <w:t>Za prekomjernu uporabu nerazvrstane ceste plaća se naknada koja se utvrđuje kao zbroj umnoška ukupnog volumena prevoženog tereta i jedinične cijene po kubnom metru tereta te umnoška ukupne mase vozila koja sudjeluju u prijevozu i jedinične cijene po toni, i to prema sljedećoj formuli:</w:t>
      </w:r>
    </w:p>
    <w:p w14:paraId="58B2FE7C" w14:textId="3C0DD566" w:rsidR="005957DC" w:rsidRPr="00792EBE" w:rsidRDefault="005957DC" w:rsidP="00635740">
      <w:pPr>
        <w:spacing w:before="120" w:after="120" w:line="240" w:lineRule="auto"/>
        <w:jc w:val="both"/>
        <w:rPr>
          <w:rFonts w:ascii="Times New Roman" w:eastAsia="Times New Roman" w:hAnsi="Times New Roman" w:cs="Times New Roman"/>
          <w:sz w:val="24"/>
          <w:szCs w:val="24"/>
          <w:lang w:eastAsia="hr-HR"/>
        </w:rPr>
      </w:pPr>
      <w:r w:rsidRPr="00792EBE">
        <w:rPr>
          <w:rFonts w:ascii="Times New Roman" w:hAnsi="Times New Roman" w:cs="Times New Roman"/>
          <w:sz w:val="24"/>
          <w:szCs w:val="24"/>
        </w:rPr>
        <w:t xml:space="preserve">Ukupna naknada (EUR) = </w:t>
      </w:r>
      <w:r w:rsidR="00D2452D" w:rsidRPr="00792EBE">
        <w:rPr>
          <w:rFonts w:ascii="Times New Roman" w:hAnsi="Times New Roman" w:cs="Times New Roman"/>
          <w:sz w:val="24"/>
          <w:szCs w:val="24"/>
        </w:rPr>
        <w:t>(V</w:t>
      </w:r>
      <w:r w:rsidRPr="00792EBE">
        <w:rPr>
          <w:rFonts w:ascii="Times New Roman" w:hAnsi="Times New Roman" w:cs="Times New Roman"/>
          <w:sz w:val="24"/>
          <w:szCs w:val="24"/>
        </w:rPr>
        <w:t xml:space="preserve"> x </w:t>
      </w:r>
      <w:r w:rsidR="00D2452D" w:rsidRPr="00792EBE">
        <w:rPr>
          <w:rFonts w:ascii="Times New Roman" w:hAnsi="Times New Roman" w:cs="Times New Roman"/>
          <w:sz w:val="24"/>
          <w:szCs w:val="24"/>
        </w:rPr>
        <w:t>C1) + (M</w:t>
      </w:r>
      <w:r w:rsidRPr="00792EBE">
        <w:rPr>
          <w:rFonts w:ascii="Times New Roman" w:hAnsi="Times New Roman" w:cs="Times New Roman"/>
          <w:sz w:val="24"/>
          <w:szCs w:val="24"/>
        </w:rPr>
        <w:t xml:space="preserve"> x C</w:t>
      </w:r>
      <w:r w:rsidR="00D2452D" w:rsidRPr="00792EBE">
        <w:rPr>
          <w:rFonts w:ascii="Times New Roman" w:hAnsi="Times New Roman" w:cs="Times New Roman"/>
          <w:sz w:val="24"/>
          <w:szCs w:val="24"/>
        </w:rPr>
        <w:t>2)</w:t>
      </w:r>
    </w:p>
    <w:p w14:paraId="65D9C8D1" w14:textId="3FD6E976" w:rsidR="005957DC" w:rsidRPr="00792EBE" w:rsidRDefault="00D2452D" w:rsidP="005957DC">
      <w:pPr>
        <w:ind w:left="851"/>
        <w:jc w:val="both"/>
        <w:rPr>
          <w:rFonts w:ascii="Times New Roman" w:hAnsi="Times New Roman" w:cs="Times New Roman"/>
          <w:sz w:val="24"/>
          <w:szCs w:val="24"/>
        </w:rPr>
      </w:pPr>
      <w:r w:rsidRPr="00792EBE">
        <w:rPr>
          <w:rFonts w:ascii="Times New Roman" w:hAnsi="Times New Roman" w:cs="Times New Roman"/>
          <w:sz w:val="24"/>
          <w:szCs w:val="24"/>
        </w:rPr>
        <w:t>V</w:t>
      </w:r>
      <w:r w:rsidR="005957DC" w:rsidRPr="00792EBE">
        <w:rPr>
          <w:rFonts w:ascii="Times New Roman" w:hAnsi="Times New Roman" w:cs="Times New Roman"/>
          <w:sz w:val="24"/>
          <w:szCs w:val="24"/>
        </w:rPr>
        <w:t xml:space="preserve"> – </w:t>
      </w:r>
      <w:r w:rsidRPr="00792EBE">
        <w:rPr>
          <w:rFonts w:ascii="Times New Roman" w:hAnsi="Times New Roman" w:cs="Times New Roman"/>
          <w:sz w:val="24"/>
          <w:szCs w:val="24"/>
        </w:rPr>
        <w:t>ukupni volumen tereta</w:t>
      </w:r>
      <w:r w:rsidR="005957DC" w:rsidRPr="00792EBE">
        <w:rPr>
          <w:rFonts w:ascii="Times New Roman" w:hAnsi="Times New Roman" w:cs="Times New Roman"/>
          <w:sz w:val="24"/>
          <w:szCs w:val="24"/>
        </w:rPr>
        <w:t xml:space="preserve"> u kubnim metrima (m³)</w:t>
      </w:r>
      <w:r w:rsidRPr="00792EBE">
        <w:rPr>
          <w:rFonts w:ascii="Times New Roman" w:hAnsi="Times New Roman" w:cs="Times New Roman"/>
          <w:sz w:val="24"/>
          <w:szCs w:val="24"/>
        </w:rPr>
        <w:t xml:space="preserve"> koji se dovozi ili odvozi</w:t>
      </w:r>
    </w:p>
    <w:p w14:paraId="32C72A69" w14:textId="34C0A350" w:rsidR="00D2452D" w:rsidRPr="00792EBE" w:rsidRDefault="00D2452D" w:rsidP="005957DC">
      <w:pPr>
        <w:ind w:left="851"/>
        <w:jc w:val="both"/>
        <w:rPr>
          <w:rFonts w:ascii="Times New Roman" w:hAnsi="Times New Roman" w:cs="Times New Roman"/>
          <w:sz w:val="24"/>
          <w:szCs w:val="24"/>
        </w:rPr>
      </w:pPr>
      <w:r w:rsidRPr="00792EBE">
        <w:rPr>
          <w:rFonts w:ascii="Times New Roman" w:hAnsi="Times New Roman" w:cs="Times New Roman"/>
          <w:sz w:val="24"/>
          <w:szCs w:val="24"/>
        </w:rPr>
        <w:t>M – ukupna masa praznih vozila u tonama koja sudjeluju u prijevozu</w:t>
      </w:r>
    </w:p>
    <w:p w14:paraId="6EF9D7BC" w14:textId="5F0B7FEF" w:rsidR="005957DC" w:rsidRPr="00792EBE" w:rsidRDefault="00D2452D" w:rsidP="005957DC">
      <w:pPr>
        <w:ind w:left="1276" w:hanging="425"/>
        <w:jc w:val="both"/>
        <w:rPr>
          <w:rFonts w:ascii="Times New Roman" w:hAnsi="Times New Roman" w:cs="Times New Roman"/>
          <w:sz w:val="24"/>
          <w:szCs w:val="24"/>
        </w:rPr>
      </w:pPr>
      <w:r w:rsidRPr="00792EBE">
        <w:rPr>
          <w:rFonts w:ascii="Times New Roman" w:hAnsi="Times New Roman" w:cs="Times New Roman"/>
          <w:sz w:val="24"/>
          <w:szCs w:val="24"/>
        </w:rPr>
        <w:t>C1</w:t>
      </w:r>
      <w:r w:rsidR="005957DC" w:rsidRPr="00792EBE">
        <w:rPr>
          <w:rFonts w:ascii="Times New Roman" w:hAnsi="Times New Roman" w:cs="Times New Roman"/>
          <w:sz w:val="24"/>
          <w:szCs w:val="24"/>
        </w:rPr>
        <w:t xml:space="preserve"> – </w:t>
      </w:r>
      <w:r w:rsidRPr="00792EBE">
        <w:rPr>
          <w:rFonts w:ascii="Times New Roman" w:hAnsi="Times New Roman" w:cs="Times New Roman"/>
          <w:sz w:val="24"/>
          <w:szCs w:val="24"/>
        </w:rPr>
        <w:t>jedinična cijena po kubiku tereta</w:t>
      </w:r>
    </w:p>
    <w:p w14:paraId="01D63106" w14:textId="0D27C345" w:rsidR="005957DC" w:rsidRPr="00792EBE" w:rsidRDefault="00D2452D" w:rsidP="005957DC">
      <w:pPr>
        <w:ind w:left="1276" w:hanging="425"/>
        <w:jc w:val="both"/>
        <w:rPr>
          <w:rFonts w:ascii="Times New Roman" w:hAnsi="Times New Roman" w:cs="Times New Roman"/>
          <w:sz w:val="24"/>
          <w:szCs w:val="24"/>
        </w:rPr>
      </w:pPr>
      <w:r w:rsidRPr="00792EBE">
        <w:rPr>
          <w:rFonts w:ascii="Times New Roman" w:hAnsi="Times New Roman" w:cs="Times New Roman"/>
          <w:sz w:val="24"/>
          <w:szCs w:val="24"/>
        </w:rPr>
        <w:lastRenderedPageBreak/>
        <w:t>C2</w:t>
      </w:r>
      <w:r w:rsidR="005957DC" w:rsidRPr="00792EBE">
        <w:rPr>
          <w:rFonts w:ascii="Times New Roman" w:hAnsi="Times New Roman" w:cs="Times New Roman"/>
          <w:sz w:val="24"/>
          <w:szCs w:val="24"/>
        </w:rPr>
        <w:t xml:space="preserve"> – jedinična cijena </w:t>
      </w:r>
      <w:r w:rsidR="00E201B1" w:rsidRPr="00792EBE">
        <w:rPr>
          <w:rFonts w:ascii="Times New Roman" w:hAnsi="Times New Roman" w:cs="Times New Roman"/>
          <w:sz w:val="24"/>
          <w:szCs w:val="24"/>
        </w:rPr>
        <w:t>po t</w:t>
      </w:r>
      <w:r w:rsidRPr="00792EBE">
        <w:rPr>
          <w:rFonts w:ascii="Times New Roman" w:hAnsi="Times New Roman" w:cs="Times New Roman"/>
          <w:sz w:val="24"/>
          <w:szCs w:val="24"/>
        </w:rPr>
        <w:t>oni praznog vozila</w:t>
      </w:r>
    </w:p>
    <w:p w14:paraId="79A59CC8" w14:textId="19FDA080" w:rsidR="00D2452D" w:rsidRPr="00792EBE" w:rsidRDefault="00D2452D" w:rsidP="00D2452D">
      <w:pPr>
        <w:ind w:firstLine="1"/>
        <w:jc w:val="both"/>
        <w:rPr>
          <w:rFonts w:ascii="Times New Roman" w:hAnsi="Times New Roman" w:cs="Times New Roman"/>
          <w:sz w:val="24"/>
          <w:szCs w:val="24"/>
        </w:rPr>
      </w:pPr>
      <w:r w:rsidRPr="00792EBE">
        <w:rPr>
          <w:rFonts w:ascii="Times New Roman" w:hAnsi="Times New Roman" w:cs="Times New Roman"/>
          <w:sz w:val="24"/>
          <w:szCs w:val="24"/>
        </w:rPr>
        <w:t xml:space="preserve">Jedinične cijene: </w:t>
      </w:r>
    </w:p>
    <w:p w14:paraId="0A3C042B" w14:textId="164EC9D0" w:rsidR="00D2452D" w:rsidRPr="00792EBE" w:rsidRDefault="00D2452D" w:rsidP="00D2452D">
      <w:pPr>
        <w:ind w:left="851"/>
        <w:jc w:val="both"/>
        <w:rPr>
          <w:rFonts w:ascii="Times New Roman" w:hAnsi="Times New Roman" w:cs="Times New Roman"/>
          <w:b/>
          <w:sz w:val="24"/>
          <w:szCs w:val="24"/>
        </w:rPr>
      </w:pPr>
      <w:r w:rsidRPr="00792EBE">
        <w:rPr>
          <w:rFonts w:ascii="Times New Roman" w:hAnsi="Times New Roman" w:cs="Times New Roman"/>
          <w:b/>
          <w:sz w:val="24"/>
          <w:szCs w:val="24"/>
        </w:rPr>
        <w:t>C1 iznosi 3</w:t>
      </w:r>
      <w:r w:rsidR="00E201B1" w:rsidRPr="00792EBE">
        <w:rPr>
          <w:rFonts w:ascii="Times New Roman" w:hAnsi="Times New Roman" w:cs="Times New Roman"/>
          <w:b/>
          <w:sz w:val="24"/>
          <w:szCs w:val="24"/>
        </w:rPr>
        <w:t xml:space="preserve"> </w:t>
      </w:r>
      <w:r w:rsidRPr="00792EBE">
        <w:rPr>
          <w:rFonts w:ascii="Times New Roman" w:hAnsi="Times New Roman" w:cs="Times New Roman"/>
          <w:b/>
          <w:sz w:val="24"/>
          <w:szCs w:val="24"/>
        </w:rPr>
        <w:t>eura po metru kubnom</w:t>
      </w:r>
    </w:p>
    <w:p w14:paraId="06B7DB3B" w14:textId="67A0F2F3" w:rsidR="00D2452D" w:rsidRPr="00792EBE" w:rsidRDefault="00D2452D" w:rsidP="00D2452D">
      <w:pPr>
        <w:ind w:left="851"/>
        <w:jc w:val="both"/>
        <w:rPr>
          <w:rFonts w:ascii="Times New Roman" w:hAnsi="Times New Roman" w:cs="Times New Roman"/>
          <w:b/>
          <w:sz w:val="24"/>
          <w:szCs w:val="24"/>
        </w:rPr>
      </w:pPr>
      <w:r w:rsidRPr="00792EBE">
        <w:rPr>
          <w:rFonts w:ascii="Times New Roman" w:hAnsi="Times New Roman" w:cs="Times New Roman"/>
          <w:b/>
          <w:sz w:val="24"/>
          <w:szCs w:val="24"/>
        </w:rPr>
        <w:t>C2 iznosi 3</w:t>
      </w:r>
      <w:r w:rsidR="00E201B1" w:rsidRPr="00792EBE">
        <w:rPr>
          <w:rFonts w:ascii="Times New Roman" w:hAnsi="Times New Roman" w:cs="Times New Roman"/>
          <w:b/>
          <w:sz w:val="24"/>
          <w:szCs w:val="24"/>
        </w:rPr>
        <w:t xml:space="preserve"> </w:t>
      </w:r>
      <w:r w:rsidRPr="00792EBE">
        <w:rPr>
          <w:rFonts w:ascii="Times New Roman" w:hAnsi="Times New Roman" w:cs="Times New Roman"/>
          <w:b/>
          <w:sz w:val="24"/>
          <w:szCs w:val="24"/>
        </w:rPr>
        <w:t>eura po toni</w:t>
      </w:r>
    </w:p>
    <w:p w14:paraId="17DAF90D" w14:textId="1B2C36B8" w:rsidR="00130CBE" w:rsidRPr="00792EBE" w:rsidRDefault="00130CBE" w:rsidP="00130CBE">
      <w:pPr>
        <w:jc w:val="both"/>
        <w:rPr>
          <w:rFonts w:ascii="Times New Roman" w:hAnsi="Times New Roman" w:cs="Times New Roman"/>
          <w:sz w:val="24"/>
          <w:szCs w:val="24"/>
        </w:rPr>
      </w:pPr>
      <w:r w:rsidRPr="00792EBE">
        <w:rPr>
          <w:rFonts w:ascii="Times New Roman" w:hAnsi="Times New Roman" w:cs="Times New Roman"/>
          <w:sz w:val="24"/>
          <w:szCs w:val="24"/>
        </w:rPr>
        <w:t xml:space="preserve">Podatke o </w:t>
      </w:r>
      <w:r w:rsidR="001245BF" w:rsidRPr="00792EBE">
        <w:rPr>
          <w:rFonts w:ascii="Times New Roman" w:hAnsi="Times New Roman" w:cs="Times New Roman"/>
          <w:sz w:val="24"/>
          <w:szCs w:val="24"/>
        </w:rPr>
        <w:t>odvezenim količinama materijala (otpremni</w:t>
      </w:r>
      <w:r w:rsidR="00950F69" w:rsidRPr="00792EBE">
        <w:rPr>
          <w:rFonts w:ascii="Times New Roman" w:hAnsi="Times New Roman" w:cs="Times New Roman"/>
          <w:sz w:val="24"/>
          <w:szCs w:val="24"/>
        </w:rPr>
        <w:t>c</w:t>
      </w:r>
      <w:r w:rsidR="001245BF" w:rsidRPr="00792EBE">
        <w:rPr>
          <w:rFonts w:ascii="Times New Roman" w:hAnsi="Times New Roman" w:cs="Times New Roman"/>
          <w:sz w:val="24"/>
          <w:szCs w:val="24"/>
        </w:rPr>
        <w:t>a)</w:t>
      </w:r>
      <w:r w:rsidRPr="00792EBE">
        <w:rPr>
          <w:rFonts w:ascii="Times New Roman" w:hAnsi="Times New Roman" w:cs="Times New Roman"/>
          <w:sz w:val="24"/>
          <w:szCs w:val="24"/>
        </w:rPr>
        <w:t xml:space="preserve"> </w:t>
      </w:r>
      <w:r w:rsidR="00476652" w:rsidRPr="00792EBE">
        <w:rPr>
          <w:rFonts w:ascii="Times New Roman" w:hAnsi="Times New Roman" w:cs="Times New Roman"/>
          <w:sz w:val="24"/>
          <w:szCs w:val="24"/>
        </w:rPr>
        <w:t>investitor</w:t>
      </w:r>
      <w:r w:rsidRPr="00792EBE">
        <w:rPr>
          <w:rFonts w:ascii="Times New Roman" w:hAnsi="Times New Roman" w:cs="Times New Roman"/>
          <w:sz w:val="24"/>
          <w:szCs w:val="24"/>
        </w:rPr>
        <w:t xml:space="preserve"> je dužan dostaviti </w:t>
      </w:r>
      <w:r w:rsidR="00710D90" w:rsidRPr="00792EBE">
        <w:rPr>
          <w:rFonts w:ascii="Times New Roman" w:hAnsi="Times New Roman" w:cs="Times New Roman"/>
          <w:sz w:val="24"/>
          <w:szCs w:val="24"/>
        </w:rPr>
        <w:t xml:space="preserve">Jedinstvenom upravnom odjelu </w:t>
      </w:r>
      <w:r w:rsidR="00476652" w:rsidRPr="00792EBE">
        <w:rPr>
          <w:rFonts w:ascii="Times New Roman" w:hAnsi="Times New Roman" w:cs="Times New Roman"/>
          <w:sz w:val="24"/>
          <w:szCs w:val="24"/>
        </w:rPr>
        <w:t>Općine Donja Dubrava</w:t>
      </w:r>
      <w:r w:rsidR="00710D90" w:rsidRPr="00792EBE">
        <w:rPr>
          <w:rFonts w:ascii="Times New Roman" w:hAnsi="Times New Roman" w:cs="Times New Roman"/>
          <w:sz w:val="24"/>
          <w:szCs w:val="24"/>
        </w:rPr>
        <w:t xml:space="preserve"> </w:t>
      </w:r>
      <w:r w:rsidR="001245BF" w:rsidRPr="00792EBE">
        <w:rPr>
          <w:rFonts w:ascii="Times New Roman" w:hAnsi="Times New Roman" w:cs="Times New Roman"/>
          <w:sz w:val="24"/>
          <w:szCs w:val="24"/>
        </w:rPr>
        <w:t xml:space="preserve">mjesečno, a </w:t>
      </w:r>
      <w:r w:rsidR="00787FE9" w:rsidRPr="00792EBE">
        <w:rPr>
          <w:rFonts w:ascii="Times New Roman" w:hAnsi="Times New Roman" w:cs="Times New Roman"/>
          <w:sz w:val="24"/>
          <w:szCs w:val="24"/>
        </w:rPr>
        <w:t xml:space="preserve">najkasnije </w:t>
      </w:r>
      <w:r w:rsidRPr="00792EBE">
        <w:rPr>
          <w:rFonts w:ascii="Times New Roman" w:hAnsi="Times New Roman" w:cs="Times New Roman"/>
          <w:sz w:val="24"/>
          <w:szCs w:val="24"/>
        </w:rPr>
        <w:t xml:space="preserve">do </w:t>
      </w:r>
      <w:r w:rsidR="00787FE9" w:rsidRPr="00792EBE">
        <w:rPr>
          <w:rFonts w:ascii="Times New Roman" w:hAnsi="Times New Roman" w:cs="Times New Roman"/>
          <w:sz w:val="24"/>
          <w:szCs w:val="24"/>
        </w:rPr>
        <w:t>desetog</w:t>
      </w:r>
      <w:r w:rsidRPr="00792EBE">
        <w:rPr>
          <w:rFonts w:ascii="Times New Roman" w:hAnsi="Times New Roman" w:cs="Times New Roman"/>
          <w:sz w:val="24"/>
          <w:szCs w:val="24"/>
        </w:rPr>
        <w:t xml:space="preserve"> </w:t>
      </w:r>
      <w:r w:rsidR="00787FE9" w:rsidRPr="00792EBE">
        <w:rPr>
          <w:rFonts w:ascii="Times New Roman" w:hAnsi="Times New Roman" w:cs="Times New Roman"/>
          <w:sz w:val="24"/>
          <w:szCs w:val="24"/>
        </w:rPr>
        <w:t xml:space="preserve">dana </w:t>
      </w:r>
      <w:r w:rsidR="00596A39" w:rsidRPr="00792EBE">
        <w:rPr>
          <w:rFonts w:ascii="Times New Roman" w:hAnsi="Times New Roman" w:cs="Times New Roman"/>
          <w:sz w:val="24"/>
          <w:szCs w:val="24"/>
        </w:rPr>
        <w:t>u mjesecu za protekli mjesec.</w:t>
      </w:r>
    </w:p>
    <w:p w14:paraId="4691252A" w14:textId="77777777" w:rsidR="00596A39" w:rsidRPr="00792EBE" w:rsidRDefault="00596A39" w:rsidP="00130CBE">
      <w:pPr>
        <w:jc w:val="both"/>
        <w:rPr>
          <w:rFonts w:ascii="Times New Roman" w:hAnsi="Times New Roman" w:cs="Times New Roman"/>
          <w:sz w:val="24"/>
          <w:szCs w:val="24"/>
        </w:rPr>
      </w:pPr>
      <w:r w:rsidRPr="00792EBE">
        <w:rPr>
          <w:rFonts w:ascii="Times New Roman" w:hAnsi="Times New Roman" w:cs="Times New Roman"/>
          <w:sz w:val="24"/>
          <w:szCs w:val="24"/>
        </w:rPr>
        <w:t>Naknada za prekomjernu upotrebu prilikom izgradnje građevine plaća se na temelju količina iz glavnog projekta građevine, u roku utvrđenom rješenjem.</w:t>
      </w:r>
    </w:p>
    <w:p w14:paraId="494B9400" w14:textId="77777777" w:rsidR="00D3178B" w:rsidRPr="00792EBE" w:rsidRDefault="00D3178B" w:rsidP="00D3178B">
      <w:pPr>
        <w:jc w:val="center"/>
        <w:rPr>
          <w:rFonts w:ascii="Times New Roman" w:hAnsi="Times New Roman" w:cs="Times New Roman"/>
          <w:b/>
          <w:bCs/>
          <w:sz w:val="24"/>
          <w:szCs w:val="24"/>
        </w:rPr>
      </w:pPr>
      <w:r w:rsidRPr="00792EBE">
        <w:rPr>
          <w:rFonts w:ascii="Times New Roman" w:hAnsi="Times New Roman" w:cs="Times New Roman"/>
          <w:b/>
          <w:bCs/>
          <w:sz w:val="24"/>
          <w:szCs w:val="24"/>
        </w:rPr>
        <w:t>Članak 4.</w:t>
      </w:r>
    </w:p>
    <w:p w14:paraId="7379925F" w14:textId="77777777" w:rsidR="00D3178B" w:rsidRPr="00792EBE" w:rsidRDefault="00D3178B" w:rsidP="00130CBE">
      <w:pPr>
        <w:jc w:val="both"/>
        <w:rPr>
          <w:rFonts w:ascii="Times New Roman" w:hAnsi="Times New Roman" w:cs="Times New Roman"/>
          <w:sz w:val="24"/>
          <w:szCs w:val="24"/>
        </w:rPr>
      </w:pPr>
      <w:r w:rsidRPr="00792EBE">
        <w:rPr>
          <w:rFonts w:ascii="Times New Roman" w:hAnsi="Times New Roman" w:cs="Times New Roman"/>
          <w:sz w:val="24"/>
          <w:szCs w:val="24"/>
        </w:rPr>
        <w:t>U članku 28. stavak 1. mijenja se i glasi:</w:t>
      </w:r>
    </w:p>
    <w:p w14:paraId="19F14691" w14:textId="4CF13260" w:rsidR="00D3178B" w:rsidRPr="00792EBE" w:rsidRDefault="00D3178B" w:rsidP="00717A6E">
      <w:pPr>
        <w:shd w:val="clear" w:color="auto" w:fill="FFFFFF" w:themeFill="background1"/>
        <w:jc w:val="both"/>
        <w:rPr>
          <w:rFonts w:ascii="Times New Roman" w:hAnsi="Times New Roman" w:cs="Times New Roman"/>
          <w:sz w:val="24"/>
          <w:szCs w:val="24"/>
        </w:rPr>
      </w:pPr>
      <w:r w:rsidRPr="00792EBE">
        <w:rPr>
          <w:rFonts w:ascii="Times New Roman" w:hAnsi="Times New Roman" w:cs="Times New Roman"/>
          <w:sz w:val="24"/>
          <w:szCs w:val="24"/>
        </w:rPr>
        <w:t xml:space="preserve">Za prekopavanje nerazvrstanih cesta radi izvođenja radova na popravcima, polaganju ili ugradnji komunalnih i drugih instalacija i uređaja te radi priključenja na te instalacije i uređaje, plaća se naknada. </w:t>
      </w:r>
    </w:p>
    <w:p w14:paraId="582CEC7C" w14:textId="77777777" w:rsidR="00BC4E97" w:rsidRPr="00792EBE" w:rsidRDefault="00BC4E97" w:rsidP="00BC4E97">
      <w:pPr>
        <w:jc w:val="both"/>
        <w:rPr>
          <w:rFonts w:ascii="Times New Roman" w:hAnsi="Times New Roman" w:cs="Times New Roman"/>
          <w:sz w:val="24"/>
          <w:szCs w:val="24"/>
        </w:rPr>
      </w:pPr>
      <w:r w:rsidRPr="00792EBE">
        <w:rPr>
          <w:rFonts w:ascii="Times New Roman" w:hAnsi="Times New Roman" w:cs="Times New Roman"/>
          <w:sz w:val="24"/>
          <w:szCs w:val="24"/>
        </w:rPr>
        <w:t xml:space="preserve">Za prekopavanje nerazvrstane ceste plaća se naknada u iznosu od 30,00 EUR-a po metru kvadratnom (m2) površine koja će se prekopavati, a ako je širina rova manja od 1 m, naknada se obračunava po metru dužnom. </w:t>
      </w:r>
    </w:p>
    <w:p w14:paraId="4E7939A5" w14:textId="77777777" w:rsidR="00BC4E97" w:rsidRPr="00792EBE" w:rsidRDefault="00BC4E97" w:rsidP="00130CBE">
      <w:pPr>
        <w:jc w:val="both"/>
        <w:rPr>
          <w:rFonts w:ascii="Times New Roman" w:hAnsi="Times New Roman" w:cs="Times New Roman"/>
          <w:sz w:val="24"/>
          <w:szCs w:val="24"/>
        </w:rPr>
      </w:pPr>
      <w:r w:rsidRPr="00792EBE">
        <w:rPr>
          <w:rFonts w:ascii="Times New Roman" w:hAnsi="Times New Roman" w:cs="Times New Roman"/>
          <w:sz w:val="24"/>
          <w:szCs w:val="24"/>
        </w:rPr>
        <w:t xml:space="preserve">Odredba stavka 1. ovog članka ne odnosi se na </w:t>
      </w:r>
      <w:proofErr w:type="spellStart"/>
      <w:r w:rsidRPr="00792EBE">
        <w:rPr>
          <w:rFonts w:ascii="Times New Roman" w:hAnsi="Times New Roman" w:cs="Times New Roman"/>
          <w:sz w:val="24"/>
          <w:szCs w:val="24"/>
        </w:rPr>
        <w:t>prekope</w:t>
      </w:r>
      <w:proofErr w:type="spellEnd"/>
      <w:r w:rsidRPr="00792EBE">
        <w:rPr>
          <w:rFonts w:ascii="Times New Roman" w:hAnsi="Times New Roman" w:cs="Times New Roman"/>
          <w:sz w:val="24"/>
          <w:szCs w:val="24"/>
        </w:rPr>
        <w:t xml:space="preserve"> koji se izvode za održavanje ili izgradnju komunalne i druge infrastrukture u vlasništvu Općine Donja Dubrava, komunalnih vodnih, infrastrukture za prijenos električne energije kao i priključaka na javnu elektroničku komunikacijsku mrežu.</w:t>
      </w:r>
    </w:p>
    <w:p w14:paraId="1BA55EA9" w14:textId="5C265A93" w:rsidR="00BC4E97" w:rsidRPr="00792EBE" w:rsidRDefault="00BC4E97" w:rsidP="00BC4E97">
      <w:pPr>
        <w:ind w:left="4111"/>
        <w:jc w:val="both"/>
        <w:rPr>
          <w:rFonts w:ascii="Times New Roman" w:hAnsi="Times New Roman" w:cs="Times New Roman"/>
          <w:b/>
          <w:bCs/>
          <w:sz w:val="24"/>
          <w:szCs w:val="24"/>
        </w:rPr>
      </w:pPr>
      <w:r w:rsidRPr="00792EBE">
        <w:rPr>
          <w:rFonts w:ascii="Times New Roman" w:hAnsi="Times New Roman" w:cs="Times New Roman"/>
          <w:b/>
          <w:bCs/>
          <w:sz w:val="24"/>
          <w:szCs w:val="24"/>
        </w:rPr>
        <w:t xml:space="preserve">Članak </w:t>
      </w:r>
      <w:r w:rsidR="00200B7B" w:rsidRPr="00792EBE">
        <w:rPr>
          <w:rFonts w:ascii="Times New Roman" w:hAnsi="Times New Roman" w:cs="Times New Roman"/>
          <w:b/>
          <w:bCs/>
          <w:sz w:val="24"/>
          <w:szCs w:val="24"/>
        </w:rPr>
        <w:t>5</w:t>
      </w:r>
      <w:r w:rsidRPr="00792EBE">
        <w:rPr>
          <w:rFonts w:ascii="Times New Roman" w:hAnsi="Times New Roman" w:cs="Times New Roman"/>
          <w:b/>
          <w:bCs/>
          <w:sz w:val="24"/>
          <w:szCs w:val="24"/>
        </w:rPr>
        <w:t>.</w:t>
      </w:r>
    </w:p>
    <w:p w14:paraId="322D4C91" w14:textId="77777777" w:rsidR="00BC4E97" w:rsidRPr="00792EBE" w:rsidRDefault="00BC4E97" w:rsidP="00130CBE">
      <w:pPr>
        <w:jc w:val="both"/>
        <w:rPr>
          <w:rFonts w:ascii="Times New Roman" w:hAnsi="Times New Roman" w:cs="Times New Roman"/>
          <w:sz w:val="24"/>
          <w:szCs w:val="24"/>
        </w:rPr>
      </w:pPr>
      <w:r w:rsidRPr="00792EBE">
        <w:rPr>
          <w:rFonts w:ascii="Times New Roman" w:hAnsi="Times New Roman" w:cs="Times New Roman"/>
          <w:sz w:val="24"/>
          <w:szCs w:val="24"/>
        </w:rPr>
        <w:t>Članak 33. mijenja se i glasi:</w:t>
      </w:r>
    </w:p>
    <w:p w14:paraId="0EDF21FB" w14:textId="77777777" w:rsidR="00BC4E97" w:rsidRPr="00792EBE" w:rsidRDefault="00BC4E97" w:rsidP="00130CBE">
      <w:pPr>
        <w:jc w:val="both"/>
        <w:rPr>
          <w:rFonts w:ascii="Times New Roman" w:hAnsi="Times New Roman" w:cs="Times New Roman"/>
          <w:b/>
          <w:bCs/>
          <w:sz w:val="24"/>
          <w:szCs w:val="24"/>
        </w:rPr>
      </w:pPr>
      <w:r w:rsidRPr="00792EBE">
        <w:rPr>
          <w:rFonts w:ascii="Times New Roman" w:hAnsi="Times New Roman" w:cs="Times New Roman"/>
          <w:sz w:val="24"/>
          <w:szCs w:val="24"/>
        </w:rPr>
        <w:t>Prekopavanje novoizgrađene, rekonstruirane nerazvrstane ceste ili nerazvrstane ceste na kojoj je izgrađen novi kolnički zastor u roku od 5 godina od izvedenih radova moguće je iznimno pod uvjetom da investitor ili izvođač radova obnovi kolničku/</w:t>
      </w:r>
      <w:proofErr w:type="spellStart"/>
      <w:r w:rsidRPr="00792EBE">
        <w:rPr>
          <w:rFonts w:ascii="Times New Roman" w:hAnsi="Times New Roman" w:cs="Times New Roman"/>
          <w:sz w:val="24"/>
          <w:szCs w:val="24"/>
        </w:rPr>
        <w:t>hodnu</w:t>
      </w:r>
      <w:proofErr w:type="spellEnd"/>
      <w:r w:rsidRPr="00792EBE">
        <w:rPr>
          <w:rFonts w:ascii="Times New Roman" w:hAnsi="Times New Roman" w:cs="Times New Roman"/>
          <w:sz w:val="24"/>
          <w:szCs w:val="24"/>
        </w:rPr>
        <w:t xml:space="preserve"> konstrukciju u punoj širini konstrukcije u zoni prekopavanja.  </w:t>
      </w:r>
    </w:p>
    <w:p w14:paraId="212762B7" w14:textId="466DA11A" w:rsidR="00130CBE" w:rsidRPr="00792EBE" w:rsidRDefault="00596A39" w:rsidP="00130CBE">
      <w:pPr>
        <w:jc w:val="center"/>
        <w:rPr>
          <w:rFonts w:ascii="Times New Roman" w:hAnsi="Times New Roman" w:cs="Times New Roman"/>
          <w:b/>
          <w:bCs/>
          <w:sz w:val="24"/>
          <w:szCs w:val="24"/>
        </w:rPr>
      </w:pPr>
      <w:r w:rsidRPr="00792EBE">
        <w:rPr>
          <w:rFonts w:ascii="Times New Roman" w:hAnsi="Times New Roman" w:cs="Times New Roman"/>
          <w:b/>
          <w:bCs/>
          <w:sz w:val="24"/>
          <w:szCs w:val="24"/>
        </w:rPr>
        <w:t xml:space="preserve">Članak </w:t>
      </w:r>
      <w:r w:rsidR="00200B7B" w:rsidRPr="00792EBE">
        <w:rPr>
          <w:rFonts w:ascii="Times New Roman" w:hAnsi="Times New Roman" w:cs="Times New Roman"/>
          <w:b/>
          <w:bCs/>
          <w:sz w:val="24"/>
          <w:szCs w:val="24"/>
        </w:rPr>
        <w:t>6</w:t>
      </w:r>
      <w:r w:rsidR="00130CBE" w:rsidRPr="00792EBE">
        <w:rPr>
          <w:rFonts w:ascii="Times New Roman" w:hAnsi="Times New Roman" w:cs="Times New Roman"/>
          <w:b/>
          <w:bCs/>
          <w:sz w:val="24"/>
          <w:szCs w:val="24"/>
        </w:rPr>
        <w:t>.</w:t>
      </w:r>
    </w:p>
    <w:p w14:paraId="0ABAD628" w14:textId="75523923" w:rsidR="00195C1B" w:rsidRDefault="00130CBE" w:rsidP="00B90596">
      <w:pPr>
        <w:jc w:val="both"/>
        <w:rPr>
          <w:rFonts w:ascii="Times New Roman" w:hAnsi="Times New Roman" w:cs="Times New Roman"/>
          <w:sz w:val="24"/>
          <w:szCs w:val="24"/>
        </w:rPr>
      </w:pPr>
      <w:r w:rsidRPr="00792EBE">
        <w:rPr>
          <w:rFonts w:ascii="Times New Roman" w:hAnsi="Times New Roman" w:cs="Times New Roman"/>
          <w:sz w:val="24"/>
          <w:szCs w:val="24"/>
        </w:rPr>
        <w:t xml:space="preserve">Ova Odluka stupa na snagu osmog dana od dana objave, a objavit će se u </w:t>
      </w:r>
      <w:r w:rsidR="00E9255E" w:rsidRPr="00792EBE">
        <w:rPr>
          <w:rFonts w:ascii="Times New Roman" w:hAnsi="Times New Roman" w:cs="Times New Roman"/>
          <w:sz w:val="24"/>
          <w:szCs w:val="24"/>
        </w:rPr>
        <w:t>„</w:t>
      </w:r>
      <w:r w:rsidR="00DE44C9" w:rsidRPr="00792EBE">
        <w:rPr>
          <w:rFonts w:ascii="Times New Roman" w:hAnsi="Times New Roman" w:cs="Times New Roman"/>
          <w:sz w:val="24"/>
          <w:szCs w:val="24"/>
        </w:rPr>
        <w:t>Službenom glasniku Međimurske županije</w:t>
      </w:r>
      <w:r w:rsidR="00E9255E" w:rsidRPr="00792EBE">
        <w:rPr>
          <w:rFonts w:ascii="Times New Roman" w:hAnsi="Times New Roman" w:cs="Times New Roman"/>
          <w:sz w:val="24"/>
          <w:szCs w:val="24"/>
        </w:rPr>
        <w:t>“</w:t>
      </w:r>
      <w:r w:rsidRPr="00792EBE">
        <w:rPr>
          <w:rFonts w:ascii="Times New Roman" w:hAnsi="Times New Roman" w:cs="Times New Roman"/>
          <w:sz w:val="24"/>
          <w:szCs w:val="24"/>
        </w:rPr>
        <w:t>.</w:t>
      </w:r>
      <w:r w:rsidR="00195C1B" w:rsidRPr="00792EBE">
        <w:rPr>
          <w:rFonts w:ascii="Times New Roman" w:hAnsi="Times New Roman" w:cs="Times New Roman"/>
          <w:sz w:val="24"/>
          <w:szCs w:val="24"/>
        </w:rPr>
        <w:tab/>
      </w:r>
    </w:p>
    <w:p w14:paraId="7189D5D5" w14:textId="77777777" w:rsidR="00D47FC3" w:rsidRDefault="00D47FC3" w:rsidP="00B90596">
      <w:pPr>
        <w:jc w:val="both"/>
        <w:rPr>
          <w:rFonts w:ascii="Times New Roman" w:hAnsi="Times New Roman" w:cs="Times New Roman"/>
          <w:sz w:val="24"/>
          <w:szCs w:val="24"/>
        </w:rPr>
      </w:pPr>
    </w:p>
    <w:p w14:paraId="74744877" w14:textId="77777777" w:rsidR="00D47FC3" w:rsidRPr="00792EBE" w:rsidRDefault="00D47FC3" w:rsidP="00B90596">
      <w:pPr>
        <w:jc w:val="both"/>
        <w:rPr>
          <w:rFonts w:ascii="Times New Roman" w:hAnsi="Times New Roman" w:cs="Times New Roman"/>
          <w:sz w:val="24"/>
          <w:szCs w:val="24"/>
        </w:rPr>
      </w:pPr>
    </w:p>
    <w:p w14:paraId="4DFFB27C" w14:textId="2222A834" w:rsidR="00195C1B" w:rsidRPr="00792EBE" w:rsidRDefault="00195C1B" w:rsidP="00195C1B">
      <w:pPr>
        <w:jc w:val="right"/>
        <w:rPr>
          <w:rFonts w:ascii="Times New Roman" w:hAnsi="Times New Roman" w:cs="Times New Roman"/>
          <w:sz w:val="24"/>
          <w:szCs w:val="24"/>
        </w:rPr>
      </w:pPr>
      <w:r w:rsidRPr="00792EBE">
        <w:rPr>
          <w:rFonts w:ascii="Times New Roman" w:hAnsi="Times New Roman" w:cs="Times New Roman"/>
          <w:sz w:val="24"/>
          <w:szCs w:val="24"/>
        </w:rPr>
        <w:t>PREDSJEDNIK OPĆINSKOG VIJEĆA</w:t>
      </w:r>
    </w:p>
    <w:p w14:paraId="3B612913" w14:textId="739FE533" w:rsidR="00195C1B" w:rsidRPr="00792EBE" w:rsidRDefault="00195C1B" w:rsidP="00195C1B">
      <w:pPr>
        <w:jc w:val="right"/>
        <w:rPr>
          <w:rFonts w:ascii="Times New Roman" w:hAnsi="Times New Roman" w:cs="Times New Roman"/>
          <w:sz w:val="24"/>
          <w:szCs w:val="24"/>
        </w:rPr>
      </w:pPr>
      <w:r w:rsidRPr="00792EBE">
        <w:rPr>
          <w:rFonts w:ascii="Times New Roman" w:hAnsi="Times New Roman" w:cs="Times New Roman"/>
          <w:sz w:val="24"/>
          <w:szCs w:val="24"/>
        </w:rPr>
        <w:t xml:space="preserve">Romeo </w:t>
      </w:r>
      <w:proofErr w:type="spellStart"/>
      <w:r w:rsidRPr="00792EBE">
        <w:rPr>
          <w:rFonts w:ascii="Times New Roman" w:hAnsi="Times New Roman" w:cs="Times New Roman"/>
          <w:sz w:val="24"/>
          <w:szCs w:val="24"/>
        </w:rPr>
        <w:t>Čituš</w:t>
      </w:r>
      <w:proofErr w:type="spellEnd"/>
    </w:p>
    <w:sectPr w:rsidR="00195C1B" w:rsidRPr="00792EBE" w:rsidSect="00D80A7C">
      <w:footerReference w:type="default" r:id="rId10"/>
      <w:pgSz w:w="11906" w:h="16838"/>
      <w:pgMar w:top="851"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76F257" w14:textId="77777777" w:rsidR="00BA74EA" w:rsidRDefault="00BA74EA" w:rsidP="008D73A7">
      <w:pPr>
        <w:spacing w:after="0" w:line="240" w:lineRule="auto"/>
      </w:pPr>
      <w:r>
        <w:separator/>
      </w:r>
    </w:p>
  </w:endnote>
  <w:endnote w:type="continuationSeparator" w:id="0">
    <w:p w14:paraId="45761261" w14:textId="77777777" w:rsidR="00BA74EA" w:rsidRDefault="00BA74EA" w:rsidP="008D73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373263"/>
      <w:docPartObj>
        <w:docPartGallery w:val="Page Numbers (Bottom of Page)"/>
        <w:docPartUnique/>
      </w:docPartObj>
    </w:sdtPr>
    <w:sdtContent>
      <w:p w14:paraId="3A1220E4" w14:textId="26F04960" w:rsidR="008D73A7" w:rsidRDefault="008D73A7">
        <w:pPr>
          <w:pStyle w:val="Podnoje"/>
          <w:jc w:val="right"/>
        </w:pPr>
        <w:r>
          <w:fldChar w:fldCharType="begin"/>
        </w:r>
        <w:r>
          <w:instrText>PAGE   \* MERGEFORMAT</w:instrText>
        </w:r>
        <w:r>
          <w:fldChar w:fldCharType="separate"/>
        </w:r>
        <w:r>
          <w:t>2</w:t>
        </w:r>
        <w:r>
          <w:fldChar w:fldCharType="end"/>
        </w:r>
      </w:p>
    </w:sdtContent>
  </w:sdt>
  <w:p w14:paraId="422E2937" w14:textId="77777777" w:rsidR="008D73A7" w:rsidRDefault="008D73A7">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BD2671" w14:textId="77777777" w:rsidR="00BA74EA" w:rsidRDefault="00BA74EA" w:rsidP="008D73A7">
      <w:pPr>
        <w:spacing w:after="0" w:line="240" w:lineRule="auto"/>
      </w:pPr>
      <w:r>
        <w:separator/>
      </w:r>
    </w:p>
  </w:footnote>
  <w:footnote w:type="continuationSeparator" w:id="0">
    <w:p w14:paraId="1D7D5555" w14:textId="77777777" w:rsidR="00BA74EA" w:rsidRDefault="00BA74EA" w:rsidP="008D73A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482B92"/>
    <w:multiLevelType w:val="singleLevel"/>
    <w:tmpl w:val="6660E3BA"/>
    <w:lvl w:ilvl="0">
      <w:start w:val="1"/>
      <w:numFmt w:val="decimal"/>
      <w:lvlText w:val="Članak %1."/>
      <w:lvlJc w:val="center"/>
      <w:pPr>
        <w:tabs>
          <w:tab w:val="num" w:pos="720"/>
        </w:tabs>
      </w:pPr>
      <w:rPr>
        <w:b w:val="0"/>
        <w:bCs/>
      </w:rPr>
    </w:lvl>
  </w:abstractNum>
  <w:abstractNum w:abstractNumId="1" w15:restartNumberingAfterBreak="0">
    <w:nsid w:val="1F6D432E"/>
    <w:multiLevelType w:val="hybridMultilevel"/>
    <w:tmpl w:val="1F764F4E"/>
    <w:lvl w:ilvl="0" w:tplc="A5CE62F8">
      <w:numFmt w:val="bullet"/>
      <w:lvlText w:val="-"/>
      <w:lvlJc w:val="left"/>
      <w:pPr>
        <w:ind w:left="1065" w:hanging="705"/>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208D6EE6"/>
    <w:multiLevelType w:val="hybridMultilevel"/>
    <w:tmpl w:val="1356111C"/>
    <w:lvl w:ilvl="0" w:tplc="48ECF24C">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42F204E5"/>
    <w:multiLevelType w:val="hybridMultilevel"/>
    <w:tmpl w:val="807691F4"/>
    <w:lvl w:ilvl="0" w:tplc="F160A17C">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4DF44BD0"/>
    <w:multiLevelType w:val="singleLevel"/>
    <w:tmpl w:val="6660E3BA"/>
    <w:lvl w:ilvl="0">
      <w:start w:val="1"/>
      <w:numFmt w:val="decimal"/>
      <w:lvlText w:val="Članak %1."/>
      <w:lvlJc w:val="center"/>
      <w:pPr>
        <w:tabs>
          <w:tab w:val="num" w:pos="4830"/>
        </w:tabs>
      </w:pPr>
      <w:rPr>
        <w:b w:val="0"/>
        <w:bCs/>
      </w:rPr>
    </w:lvl>
  </w:abstractNum>
  <w:abstractNum w:abstractNumId="5" w15:restartNumberingAfterBreak="0">
    <w:nsid w:val="58B305D3"/>
    <w:multiLevelType w:val="hybridMultilevel"/>
    <w:tmpl w:val="18B4374E"/>
    <w:lvl w:ilvl="0" w:tplc="F22C025C">
      <w:start w:val="1"/>
      <w:numFmt w:val="decimal"/>
      <w:lvlText w:val="%1."/>
      <w:lvlJc w:val="left"/>
      <w:pPr>
        <w:tabs>
          <w:tab w:val="num" w:pos="927"/>
        </w:tabs>
        <w:ind w:left="927" w:hanging="360"/>
      </w:pPr>
      <w:rPr>
        <w:rFonts w:ascii="Times New Roman" w:eastAsia="Times New Roman" w:hAnsi="Times New Roman" w:cs="Times New Roman"/>
      </w:rPr>
    </w:lvl>
    <w:lvl w:ilvl="1" w:tplc="FFFFFFFF">
      <w:start w:val="1"/>
      <w:numFmt w:val="lowerLetter"/>
      <w:lvlText w:val="%2."/>
      <w:lvlJc w:val="left"/>
      <w:pPr>
        <w:tabs>
          <w:tab w:val="num" w:pos="1647"/>
        </w:tabs>
        <w:ind w:left="1647" w:hanging="360"/>
      </w:pPr>
    </w:lvl>
    <w:lvl w:ilvl="2" w:tplc="FFFFFFFF" w:tentative="1">
      <w:start w:val="1"/>
      <w:numFmt w:val="lowerRoman"/>
      <w:lvlText w:val="%3."/>
      <w:lvlJc w:val="right"/>
      <w:pPr>
        <w:tabs>
          <w:tab w:val="num" w:pos="2367"/>
        </w:tabs>
        <w:ind w:left="2367" w:hanging="180"/>
      </w:pPr>
    </w:lvl>
    <w:lvl w:ilvl="3" w:tplc="FFFFFFFF" w:tentative="1">
      <w:start w:val="1"/>
      <w:numFmt w:val="decimal"/>
      <w:lvlText w:val="%4."/>
      <w:lvlJc w:val="left"/>
      <w:pPr>
        <w:tabs>
          <w:tab w:val="num" w:pos="3087"/>
        </w:tabs>
        <w:ind w:left="3087" w:hanging="360"/>
      </w:pPr>
    </w:lvl>
    <w:lvl w:ilvl="4" w:tplc="FFFFFFFF" w:tentative="1">
      <w:start w:val="1"/>
      <w:numFmt w:val="lowerLetter"/>
      <w:lvlText w:val="%5."/>
      <w:lvlJc w:val="left"/>
      <w:pPr>
        <w:tabs>
          <w:tab w:val="num" w:pos="3807"/>
        </w:tabs>
        <w:ind w:left="3807" w:hanging="360"/>
      </w:pPr>
    </w:lvl>
    <w:lvl w:ilvl="5" w:tplc="FFFFFFFF" w:tentative="1">
      <w:start w:val="1"/>
      <w:numFmt w:val="lowerRoman"/>
      <w:lvlText w:val="%6."/>
      <w:lvlJc w:val="right"/>
      <w:pPr>
        <w:tabs>
          <w:tab w:val="num" w:pos="4527"/>
        </w:tabs>
        <w:ind w:left="4527" w:hanging="180"/>
      </w:pPr>
    </w:lvl>
    <w:lvl w:ilvl="6" w:tplc="FFFFFFFF" w:tentative="1">
      <w:start w:val="1"/>
      <w:numFmt w:val="decimal"/>
      <w:lvlText w:val="%7."/>
      <w:lvlJc w:val="left"/>
      <w:pPr>
        <w:tabs>
          <w:tab w:val="num" w:pos="5247"/>
        </w:tabs>
        <w:ind w:left="5247" w:hanging="360"/>
      </w:pPr>
    </w:lvl>
    <w:lvl w:ilvl="7" w:tplc="FFFFFFFF" w:tentative="1">
      <w:start w:val="1"/>
      <w:numFmt w:val="lowerLetter"/>
      <w:lvlText w:val="%8."/>
      <w:lvlJc w:val="left"/>
      <w:pPr>
        <w:tabs>
          <w:tab w:val="num" w:pos="5967"/>
        </w:tabs>
        <w:ind w:left="5967" w:hanging="360"/>
      </w:pPr>
    </w:lvl>
    <w:lvl w:ilvl="8" w:tplc="FFFFFFFF" w:tentative="1">
      <w:start w:val="1"/>
      <w:numFmt w:val="lowerRoman"/>
      <w:lvlText w:val="%9."/>
      <w:lvlJc w:val="right"/>
      <w:pPr>
        <w:tabs>
          <w:tab w:val="num" w:pos="6687"/>
        </w:tabs>
        <w:ind w:left="6687" w:hanging="180"/>
      </w:pPr>
    </w:lvl>
  </w:abstractNum>
  <w:abstractNum w:abstractNumId="6" w15:restartNumberingAfterBreak="0">
    <w:nsid w:val="77DF6D81"/>
    <w:multiLevelType w:val="hybridMultilevel"/>
    <w:tmpl w:val="C72090AA"/>
    <w:lvl w:ilvl="0" w:tplc="7CF8BA2C">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7AED2A76"/>
    <w:multiLevelType w:val="hybridMultilevel"/>
    <w:tmpl w:val="CE2AC9A8"/>
    <w:lvl w:ilvl="0" w:tplc="C37ACF1A">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7B676659"/>
    <w:multiLevelType w:val="hybridMultilevel"/>
    <w:tmpl w:val="4FC6B632"/>
    <w:lvl w:ilvl="0" w:tplc="7A0229BA">
      <w:start w:val="100"/>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786044822">
    <w:abstractNumId w:val="1"/>
  </w:num>
  <w:num w:numId="2" w16cid:durableId="197819438">
    <w:abstractNumId w:val="8"/>
  </w:num>
  <w:num w:numId="3" w16cid:durableId="2124760815">
    <w:abstractNumId w:val="5"/>
  </w:num>
  <w:num w:numId="4" w16cid:durableId="869532099">
    <w:abstractNumId w:val="0"/>
  </w:num>
  <w:num w:numId="5" w16cid:durableId="1001160348">
    <w:abstractNumId w:val="4"/>
  </w:num>
  <w:num w:numId="6" w16cid:durableId="453449920">
    <w:abstractNumId w:val="2"/>
  </w:num>
  <w:num w:numId="7" w16cid:durableId="406342748">
    <w:abstractNumId w:val="6"/>
  </w:num>
  <w:num w:numId="8" w16cid:durableId="2113235156">
    <w:abstractNumId w:val="7"/>
  </w:num>
  <w:num w:numId="9" w16cid:durableId="45043855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62AE"/>
    <w:rsid w:val="00012C8D"/>
    <w:rsid w:val="00051588"/>
    <w:rsid w:val="00057061"/>
    <w:rsid w:val="000D286A"/>
    <w:rsid w:val="001129AD"/>
    <w:rsid w:val="001245BF"/>
    <w:rsid w:val="00130CBE"/>
    <w:rsid w:val="00165E13"/>
    <w:rsid w:val="00176DC3"/>
    <w:rsid w:val="00183367"/>
    <w:rsid w:val="001853BD"/>
    <w:rsid w:val="00195C1B"/>
    <w:rsid w:val="001E120D"/>
    <w:rsid w:val="00200B7B"/>
    <w:rsid w:val="00235EB7"/>
    <w:rsid w:val="00260462"/>
    <w:rsid w:val="002C039F"/>
    <w:rsid w:val="002D6ABA"/>
    <w:rsid w:val="002F7C0C"/>
    <w:rsid w:val="003132A6"/>
    <w:rsid w:val="00427756"/>
    <w:rsid w:val="00431D9C"/>
    <w:rsid w:val="00441362"/>
    <w:rsid w:val="00473FC3"/>
    <w:rsid w:val="00476652"/>
    <w:rsid w:val="004C2A3C"/>
    <w:rsid w:val="004E5427"/>
    <w:rsid w:val="005503BA"/>
    <w:rsid w:val="005957DC"/>
    <w:rsid w:val="00596A39"/>
    <w:rsid w:val="005A0C5D"/>
    <w:rsid w:val="00635740"/>
    <w:rsid w:val="00651F89"/>
    <w:rsid w:val="00655102"/>
    <w:rsid w:val="006854C7"/>
    <w:rsid w:val="006C1F68"/>
    <w:rsid w:val="00710D90"/>
    <w:rsid w:val="00716802"/>
    <w:rsid w:val="00717A6E"/>
    <w:rsid w:val="00755F4C"/>
    <w:rsid w:val="00783A5F"/>
    <w:rsid w:val="00787FE9"/>
    <w:rsid w:val="00792EBE"/>
    <w:rsid w:val="00796903"/>
    <w:rsid w:val="008135D3"/>
    <w:rsid w:val="008345A3"/>
    <w:rsid w:val="00877A8B"/>
    <w:rsid w:val="00886CF1"/>
    <w:rsid w:val="008A2240"/>
    <w:rsid w:val="008D73A7"/>
    <w:rsid w:val="008F17A3"/>
    <w:rsid w:val="008F5897"/>
    <w:rsid w:val="00950F69"/>
    <w:rsid w:val="00965618"/>
    <w:rsid w:val="0098633A"/>
    <w:rsid w:val="00A216C0"/>
    <w:rsid w:val="00A26B7E"/>
    <w:rsid w:val="00A51D58"/>
    <w:rsid w:val="00A74C2F"/>
    <w:rsid w:val="00A84215"/>
    <w:rsid w:val="00AD526B"/>
    <w:rsid w:val="00AF7F60"/>
    <w:rsid w:val="00B67264"/>
    <w:rsid w:val="00B90596"/>
    <w:rsid w:val="00BA74EA"/>
    <w:rsid w:val="00BB053C"/>
    <w:rsid w:val="00BC4E97"/>
    <w:rsid w:val="00BF5EA1"/>
    <w:rsid w:val="00C12690"/>
    <w:rsid w:val="00CC2DC1"/>
    <w:rsid w:val="00CF6354"/>
    <w:rsid w:val="00D14046"/>
    <w:rsid w:val="00D162AE"/>
    <w:rsid w:val="00D2452D"/>
    <w:rsid w:val="00D26AFD"/>
    <w:rsid w:val="00D3178B"/>
    <w:rsid w:val="00D341ED"/>
    <w:rsid w:val="00D47FC3"/>
    <w:rsid w:val="00D80A7C"/>
    <w:rsid w:val="00DE25D7"/>
    <w:rsid w:val="00DE44C9"/>
    <w:rsid w:val="00DF5FA2"/>
    <w:rsid w:val="00E201B1"/>
    <w:rsid w:val="00E20318"/>
    <w:rsid w:val="00E31D3C"/>
    <w:rsid w:val="00E53221"/>
    <w:rsid w:val="00E771BE"/>
    <w:rsid w:val="00E9255E"/>
    <w:rsid w:val="00F046DB"/>
    <w:rsid w:val="00F14863"/>
    <w:rsid w:val="00F15458"/>
    <w:rsid w:val="00F30BB0"/>
    <w:rsid w:val="00F83832"/>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173167"/>
  <w15:chartTrackingRefBased/>
  <w15:docId w15:val="{4AEE8EB1-25D1-4130-9321-4F1346C038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0CBE"/>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130CBE"/>
    <w:pPr>
      <w:ind w:left="720"/>
      <w:contextualSpacing/>
    </w:pPr>
  </w:style>
  <w:style w:type="table" w:styleId="Reetkatablice">
    <w:name w:val="Table Grid"/>
    <w:basedOn w:val="Obinatablica"/>
    <w:rsid w:val="00130CBE"/>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balonia">
    <w:name w:val="Balloon Text"/>
    <w:basedOn w:val="Normal"/>
    <w:link w:val="TekstbaloniaChar"/>
    <w:uiPriority w:val="99"/>
    <w:semiHidden/>
    <w:unhideWhenUsed/>
    <w:rsid w:val="00886CF1"/>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886CF1"/>
    <w:rPr>
      <w:rFonts w:ascii="Segoe UI" w:hAnsi="Segoe UI" w:cs="Segoe UI"/>
      <w:sz w:val="18"/>
      <w:szCs w:val="18"/>
    </w:rPr>
  </w:style>
  <w:style w:type="paragraph" w:styleId="Revizija">
    <w:name w:val="Revision"/>
    <w:hidden/>
    <w:uiPriority w:val="99"/>
    <w:semiHidden/>
    <w:rsid w:val="003132A6"/>
    <w:pPr>
      <w:spacing w:after="0" w:line="240" w:lineRule="auto"/>
    </w:pPr>
  </w:style>
  <w:style w:type="paragraph" w:styleId="Zaglavlje">
    <w:name w:val="header"/>
    <w:basedOn w:val="Normal"/>
    <w:link w:val="ZaglavljeChar"/>
    <w:uiPriority w:val="99"/>
    <w:unhideWhenUsed/>
    <w:rsid w:val="008D73A7"/>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8D73A7"/>
  </w:style>
  <w:style w:type="paragraph" w:styleId="Podnoje">
    <w:name w:val="footer"/>
    <w:basedOn w:val="Normal"/>
    <w:link w:val="PodnojeChar"/>
    <w:uiPriority w:val="99"/>
    <w:unhideWhenUsed/>
    <w:rsid w:val="008D73A7"/>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8D73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9819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5C0D94-FCA7-4321-9697-9536C38905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4</Pages>
  <Words>1454</Words>
  <Characters>8294</Characters>
  <Application>Microsoft Office Word</Application>
  <DocSecurity>0</DocSecurity>
  <Lines>69</Lines>
  <Paragraphs>19</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Damir</dc:creator>
  <cp:keywords/>
  <dc:description/>
  <cp:lastModifiedBy>Monika Opcina DD</cp:lastModifiedBy>
  <cp:revision>11</cp:revision>
  <cp:lastPrinted>2026-09-10T06:14:00Z</cp:lastPrinted>
  <dcterms:created xsi:type="dcterms:W3CDTF">2026-09-16T07:38:00Z</dcterms:created>
  <dcterms:modified xsi:type="dcterms:W3CDTF">2026-09-18T07:04:00Z</dcterms:modified>
</cp:coreProperties>
</file>